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B1" w:rsidRDefault="00BA41B1" w:rsidP="00BA41B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佛光大學 圖書暨資訊處 內控項目風險評估彙總表</w:t>
      </w:r>
    </w:p>
    <w:p w:rsidR="00BA41B1" w:rsidRDefault="00BA41B1" w:rsidP="00BA41B1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3"/>
        <w:gridCol w:w="477"/>
        <w:gridCol w:w="1106"/>
        <w:gridCol w:w="3009"/>
        <w:gridCol w:w="2379"/>
        <w:gridCol w:w="696"/>
        <w:gridCol w:w="696"/>
        <w:gridCol w:w="698"/>
      </w:tblGrid>
      <w:tr w:rsidR="00BA41B1" w:rsidTr="0024284A"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4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5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2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BA41B1" w:rsidTr="0024284A">
        <w:trPr>
          <w:trHeight w:val="210"/>
        </w:trPr>
        <w:tc>
          <w:tcPr>
            <w:tcW w:w="402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圖資處</w:t>
            </w:r>
            <w:proofErr w:type="gramEnd"/>
          </w:p>
        </w:tc>
        <w:tc>
          <w:tcPr>
            <w:tcW w:w="2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圖1</w:t>
            </w:r>
          </w:p>
        </w:tc>
        <w:tc>
          <w:tcPr>
            <w:tcW w:w="15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1180-001系統開發及程式修改作業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圖2-1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1180-002-1系統文書編製作業-A.系統文書製作與修改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圖2-2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1180-002-2系統文書編製作業-B.系統文書管理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圖3-1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1180-003-1程式及資料之存取作業-A.資訊安全規範與存取控制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圖3-2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1180-003-2程式及資料之存取作業-B.使用者權限管理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圖3-3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1180-003-3程式及資料之存取作業-C.程式及資料檔案存取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1180-004-1資料輸出入及處理作業-A.資料輸入及處理作業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圖4-2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1180-004-2資料輸出入及處理作業-B.資料輸出及處理作業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1180-005-1檔案及設備之安全作業-A.實體安全及機房管理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圖5-2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1180-005-2檔案及設備之安全作業-B.備份及備援管理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1180-006-1硬體及系統軟體之使用與維護作業-A.硬體及系統軟體之採購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1180-006-2硬體及系統軟體之使用與維護作業-B.硬體及系統軟體之維護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OLE_LINK36"/>
            <w:bookmarkStart w:id="1" w:name="OLE_LINK37"/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  <w:bookmarkEnd w:id="0"/>
            <w:bookmarkEnd w:id="1"/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圖6-3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1180-006-3硬體及系統軟體之使用與維護作業-C.智慧財產權之管理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2" w:name="OLE_LINK38"/>
            <w:bookmarkStart w:id="3" w:name="OLE_LINK39"/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  <w:bookmarkEnd w:id="2"/>
            <w:bookmarkEnd w:id="3"/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1180-007-1系統復原計畫及測試作業-A.復原計畫及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演練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圖7-2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1180-007-2系統復原計畫及測試作業-B.重要電腦設施之故障復原及測試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圖8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1180-008資訊安全之檢查作業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圖9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1180-009圖書資料徵集與採購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圖10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1180-010期刊採購與管理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圖11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1180-011圖書資料分類編目與上架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1180-012圖書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資料交贈處理</w:t>
            </w:r>
            <w:proofErr w:type="gramEnd"/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1180-013-1流通櫃台管理-A.圖書資料流通管理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1180-013-2流通櫃台管理-B.讀者資料維護管理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權限生效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圖13-3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1180-013-3流通櫃台管理-C.讀者資料維護管理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權限失效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1180-014-2圖書資料典藏及書庫管理-B.圖書資料異常狀況處理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圖14-3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1180-014-3圖書資料典藏及書庫管理-C.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館設及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書庫維護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圖15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1180-015圖書資料淘汰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法規/上級機關處分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72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1180-016-1參考服務-A.參考咨詢服務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圖16-2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1180-016-2參考服務-B.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線上資料庫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推廣活動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圖17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1180-017線上資料庫之採購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圖18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1180-018博碩士數位論文上傳繳交作業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圖19-1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1180-019-1館際合作事項-A.對外申請件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申請人借書（含文獻複印）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圖19-2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1180-019-2館際合作事項-B.對外申請件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1180-019-3館際合作事項-C.外來申請件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申請人借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書（含文獻複印）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A41B1" w:rsidTr="0024284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圖19-4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1180-019-4館際合作事項-D.外來申請件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申請人還書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A41B1" w:rsidRDefault="00BA41B1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</w:tbl>
    <w:p w:rsidR="00BA41B1" w:rsidRDefault="00BA41B1" w:rsidP="00BA41B1">
      <w:pPr>
        <w:jc w:val="right"/>
        <w:rPr>
          <w:rFonts w:ascii="標楷體" w:eastAsia="標楷體" w:hAnsi="標楷體"/>
          <w:b/>
          <w:sz w:val="28"/>
          <w:szCs w:val="28"/>
          <w:u w:val="single"/>
        </w:rPr>
      </w:pPr>
    </w:p>
    <w:p w:rsidR="00BA41B1" w:rsidRDefault="00BA41B1" w:rsidP="00BA41B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lastRenderedPageBreak/>
        <w:t>佛光大學 圖書</w:t>
      </w:r>
      <w:bookmarkStart w:id="4" w:name="_GoBack"/>
      <w:bookmarkEnd w:id="4"/>
      <w:r>
        <w:rPr>
          <w:rFonts w:ascii="標楷體" w:eastAsia="標楷體" w:hAnsi="標楷體" w:hint="eastAsia"/>
          <w:sz w:val="36"/>
          <w:szCs w:val="36"/>
        </w:rPr>
        <w:t>暨資訊處 風險圖像</w:t>
      </w:r>
    </w:p>
    <w:p w:rsidR="00BA41B1" w:rsidRDefault="00BA41B1" w:rsidP="00BA41B1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BA41B1" w:rsidTr="0024284A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風險值（風險分布）</w:t>
            </w:r>
          </w:p>
        </w:tc>
      </w:tr>
      <w:tr w:rsidR="00BA41B1" w:rsidTr="0024284A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非常嚴重（3）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BA41B1" w:rsidRDefault="00BA41B1" w:rsidP="002428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（圖1,圖3-1,圖3-2,圖3-3,圖5-1,圖5-2,圖6-1,圖6-2,圖7-1,圖7-2）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BA41B1" w:rsidRDefault="00BA41B1" w:rsidP="002428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（圖4-1,圖6-3）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  <w:p w:rsidR="00BA41B1" w:rsidRDefault="00BA41B1" w:rsidP="002428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BA41B1" w:rsidTr="0024284A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嚴重（2）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BA41B1" w:rsidRDefault="00BA41B1" w:rsidP="002428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（圖8,圖9,圖10,圖11,圖13-3,圖14-3,圖17）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  <w:p w:rsidR="00BA41B1" w:rsidRDefault="00BA41B1" w:rsidP="002428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  <w:p w:rsidR="00BA41B1" w:rsidRDefault="00BA41B1" w:rsidP="002428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BA41B1" w:rsidTr="0024284A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輕微（1）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  <w:p w:rsidR="00BA41B1" w:rsidRDefault="00BA41B1" w:rsidP="0024284A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（圖2-1,圖2-2,圖4-2,圖12,圖13-1,圖13-2,圖14-2,圖15,圖16-1,圖16-2,圖18,圖19-1,圖19-2,圖19-3,圖19-4）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  <w:p w:rsidR="00BA41B1" w:rsidRDefault="00BA41B1" w:rsidP="002428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  <w:p w:rsidR="00BA41B1" w:rsidRDefault="00BA41B1" w:rsidP="0024284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   ）</w:t>
            </w:r>
          </w:p>
        </w:tc>
      </w:tr>
      <w:tr w:rsidR="00BA41B1" w:rsidTr="0024284A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1B1" w:rsidRDefault="00BA41B1" w:rsidP="0024284A">
            <w:pPr>
              <w:ind w:left="7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幾乎不可能（1）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可能（2）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firstLineChars="14" w:firstLine="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幾乎確定（3）</w:t>
            </w:r>
          </w:p>
        </w:tc>
      </w:tr>
      <w:tr w:rsidR="00BA41B1" w:rsidTr="0024284A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41B1" w:rsidRDefault="00BA41B1" w:rsidP="0024284A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1" w:rsidRDefault="00BA41B1" w:rsidP="0024284A">
            <w:pPr>
              <w:ind w:left="961" w:hanging="961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發生機率</w:t>
            </w:r>
          </w:p>
        </w:tc>
      </w:tr>
    </w:tbl>
    <w:p w:rsidR="00BA41B1" w:rsidRDefault="00BA41B1" w:rsidP="00BA41B1">
      <w:pPr>
        <w:rPr>
          <w:rFonts w:ascii="標楷體" w:eastAsia="標楷體" w:hAnsi="標楷體"/>
          <w:color w:val="000000"/>
          <w:sz w:val="26"/>
          <w:szCs w:val="26"/>
        </w:rPr>
      </w:pPr>
    </w:p>
    <w:p w:rsidR="006E68FA" w:rsidRDefault="00BA41B1" w:rsidP="00BA41B1"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圖書暨資訊處現有內控項目經風險分析後，屬風險等級高者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項，風險等級中者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10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項，風險等級低者</w:t>
      </w:r>
      <w:r w:rsidRPr="0019339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u w:val="single"/>
        </w:rPr>
        <w:t xml:space="preserve"> 22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項。</w:t>
      </w:r>
    </w:p>
    <w:sectPr w:rsidR="006E68FA" w:rsidSect="00BA41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B1"/>
    <w:rsid w:val="006E68FA"/>
    <w:rsid w:val="00AC6573"/>
    <w:rsid w:val="00BA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2018-04-26T03:51:00Z</dcterms:created>
  <dcterms:modified xsi:type="dcterms:W3CDTF">2018-04-26T03:51:00Z</dcterms:modified>
</cp:coreProperties>
</file>