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AB7" w:rsidRPr="00B2662B" w:rsidRDefault="00FD4AB7" w:rsidP="00FD4AB7">
      <w:pPr>
        <w:jc w:val="center"/>
        <w:rPr>
          <w:rFonts w:ascii="標楷體" w:eastAsia="標楷體" w:hAnsi="標楷體" w:cs="Times New Roman"/>
          <w:sz w:val="36"/>
          <w:szCs w:val="36"/>
        </w:rPr>
      </w:pPr>
      <w:bookmarkStart w:id="0" w:name="總務處內控"/>
      <w:r w:rsidRPr="00B2662B">
        <w:rPr>
          <w:rFonts w:ascii="標楷體" w:eastAsia="標楷體" w:hAnsi="標楷體" w:cs="Times New Roman"/>
          <w:sz w:val="36"/>
          <w:szCs w:val="36"/>
        </w:rPr>
        <w:t>10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9學年度</w:t>
      </w:r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bookmarkStart w:id="1" w:name="總務處"/>
      <w:r w:rsidRPr="00B2662B">
        <w:rPr>
          <w:rFonts w:ascii="標楷體" w:eastAsia="標楷體" w:hAnsi="標楷體" w:cs="Times New Roman" w:hint="eastAsia"/>
          <w:sz w:val="36"/>
          <w:szCs w:val="36"/>
        </w:rPr>
        <w:t>總務處</w:t>
      </w:r>
      <w:bookmarkEnd w:id="1"/>
      <w:r w:rsidRPr="00B2662B">
        <w:rPr>
          <w:rFonts w:ascii="標楷體" w:eastAsia="標楷體" w:hAnsi="標楷體" w:cs="Times New Roman"/>
          <w:sz w:val="36"/>
          <w:szCs w:val="36"/>
        </w:rPr>
        <w:t xml:space="preserve"> </w:t>
      </w:r>
      <w:r w:rsidRPr="00B2662B">
        <w:rPr>
          <w:rFonts w:ascii="標楷體" w:eastAsia="標楷體" w:hAnsi="標楷體" w:cs="Times New Roman" w:hint="eastAsia"/>
          <w:sz w:val="36"/>
          <w:szCs w:val="36"/>
        </w:rPr>
        <w:t>內部控制</w:t>
      </w:r>
      <w:bookmarkEnd w:id="0"/>
      <w:r w:rsidRPr="00B2662B">
        <w:rPr>
          <w:rFonts w:ascii="標楷體" w:eastAsia="標楷體" w:hAnsi="標楷體" w:cs="Times New Roman" w:hint="eastAsia"/>
          <w:sz w:val="36"/>
          <w:szCs w:val="36"/>
        </w:rPr>
        <w:t>項目修訂總表</w:t>
      </w:r>
    </w:p>
    <w:p w:rsidR="00FD4AB7" w:rsidRPr="005679E5" w:rsidRDefault="00FD4AB7" w:rsidP="00FD4AB7">
      <w:pPr>
        <w:jc w:val="right"/>
        <w:rPr>
          <w:rFonts w:ascii="標楷體" w:eastAsia="標楷體" w:hAnsi="標楷體" w:cs="Times New Roman"/>
          <w:sz w:val="16"/>
          <w:szCs w:val="16"/>
        </w:rPr>
      </w:pPr>
      <w:bookmarkStart w:id="2" w:name="_GoBack"/>
      <w:bookmarkEnd w:id="2"/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3"/>
        <w:gridCol w:w="1068"/>
        <w:gridCol w:w="2464"/>
        <w:gridCol w:w="505"/>
        <w:gridCol w:w="832"/>
        <w:gridCol w:w="832"/>
        <w:gridCol w:w="1119"/>
        <w:gridCol w:w="2481"/>
      </w:tblGrid>
      <w:tr w:rsidR="00FD4AB7" w:rsidRPr="00B2662B" w:rsidTr="003A39BB">
        <w:trPr>
          <w:jc w:val="center"/>
        </w:trPr>
        <w:tc>
          <w:tcPr>
            <w:tcW w:w="281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序號</w:t>
            </w:r>
          </w:p>
        </w:tc>
        <w:tc>
          <w:tcPr>
            <w:tcW w:w="542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風險分布代號</w:t>
            </w:r>
          </w:p>
        </w:tc>
        <w:tc>
          <w:tcPr>
            <w:tcW w:w="1250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內控項目編號及名稱</w:t>
            </w:r>
          </w:p>
        </w:tc>
        <w:tc>
          <w:tcPr>
            <w:tcW w:w="256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版次</w:t>
            </w:r>
          </w:p>
        </w:tc>
        <w:tc>
          <w:tcPr>
            <w:tcW w:w="844" w:type="pct"/>
            <w:gridSpan w:val="2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內容是否修改</w:t>
            </w:r>
          </w:p>
        </w:tc>
        <w:tc>
          <w:tcPr>
            <w:tcW w:w="568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新訂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刪除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作廢</w:t>
            </w:r>
          </w:p>
        </w:tc>
        <w:tc>
          <w:tcPr>
            <w:tcW w:w="1259" w:type="pct"/>
            <w:vMerge w:val="restar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本次修訂摘要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/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原因</w:t>
            </w: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542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0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256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是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否</w:t>
            </w:r>
          </w:p>
        </w:tc>
        <w:tc>
          <w:tcPr>
            <w:tcW w:w="568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Merge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trHeight w:val="32"/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1-1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採購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管理作業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-10萬元（含）以上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05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Calibri" w:eastAsia="新細明體" w:hAnsi="Calibri" w:cs="Times New Roman"/>
              </w:rPr>
            </w:pPr>
            <w:r w:rsidRPr="005679E5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1130-001-2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採購管理作業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-3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萬元（含）以上至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萬元以下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040B79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1-3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1130-001-3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採購管理作業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萬元（含）以上至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萬元以下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040B79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教職員宿舍申請分配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040B79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3-1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1130-003-1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校車管理作業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校車支援申請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A1C3C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3-2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1130-003-2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校車管理作業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校車事故、異常管理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01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A1C3C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7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4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1130-004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勤務支援作業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Calibri" w:eastAsia="新細明體" w:hAnsi="Calibri" w:cs="Times New Roman"/>
                <w:color w:val="000000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A1C3C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5-1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A財產新增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1130-005-1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-A.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財產新增作業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A1C3C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B財產驗收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1130-005-2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-B.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財產驗收作業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A76E91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5-3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C財產移轉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1130-005-3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-C.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財產移轉作業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A76E91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5-4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D物品借用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1130-005-4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-D.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物品借用作業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A76E91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5-5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E財產盤點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1130-005-5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-E.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財產盤點作業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A76E91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5-6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財物管理作業F財產報廢作業" w:history="1"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1130-005-6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財物管理作業</w:t>
              </w:r>
              <w:r w:rsidRPr="00B2662B">
                <w:rPr>
                  <w:rFonts w:ascii="標楷體" w:eastAsia="標楷體" w:hAnsi="標楷體" w:cs="Times New Roman"/>
                  <w:color w:val="000000"/>
                  <w:szCs w:val="24"/>
                </w:rPr>
                <w:t>-F.</w:t>
              </w:r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財產報廢作業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03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506805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4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6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1130-006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場地管理作業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506805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7-1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1130-007-1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收文管理作業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-A.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紙本收文管理作業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506805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lastRenderedPageBreak/>
              <w:t>16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7-2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1130-007-2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收文管理作業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-B.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電子收文管理作業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506805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17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8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1130-008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發文管理作業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05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760D6E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9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1130-009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公文調閱作業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760D6E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19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10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1130-010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公文</w:t>
            </w:r>
            <w:proofErr w:type="gramStart"/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稽</w:t>
            </w:r>
            <w:proofErr w:type="gramEnd"/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催作業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760D6E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20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收款作業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760D6E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21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12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1130-012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付款作業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03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760D6E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C4683F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5679E5">
              <w:rPr>
                <w:rFonts w:ascii="標楷體" w:eastAsia="標楷體" w:hAnsi="標楷體" w:cs="Times New Roman" w:hint="eastAsia"/>
                <w:color w:val="000000"/>
                <w:szCs w:val="24"/>
              </w:rPr>
              <w:t>22</w:t>
            </w:r>
          </w:p>
        </w:tc>
        <w:tc>
          <w:tcPr>
            <w:tcW w:w="54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CC00FF"/>
                <w:szCs w:val="24"/>
                <w:u w:val="single"/>
              </w:rPr>
            </w:pPr>
            <w:r w:rsidRPr="00271170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總</w:t>
            </w:r>
            <w:r w:rsidRPr="00271170">
              <w:rPr>
                <w:rFonts w:ascii="標楷體" w:eastAsia="標楷體" w:hAnsi="標楷體" w:cs="Times New Roman"/>
                <w:color w:val="000000" w:themeColor="text1"/>
                <w:szCs w:val="24"/>
              </w:rPr>
              <w:t>13</w:t>
            </w:r>
            <w:r w:rsidRPr="00001039">
              <w:rPr>
                <w:rFonts w:ascii="標楷體" w:eastAsia="標楷體" w:hAnsi="標楷體" w:cs="Times New Roman" w:hint="eastAsia"/>
                <w:b/>
                <w:color w:val="CC00FF"/>
                <w:szCs w:val="24"/>
                <w:u w:val="single"/>
              </w:rPr>
              <w:t>-1</w:t>
            </w:r>
          </w:p>
        </w:tc>
        <w:tc>
          <w:tcPr>
            <w:tcW w:w="1250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設備維護保養作業—一般設備" w:history="1">
              <w:r w:rsidRPr="00271170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1130-013</w:t>
              </w:r>
              <w:r w:rsidRPr="00271170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-1</w:t>
              </w:r>
              <w:r w:rsidRPr="00271170">
                <w:rPr>
                  <w:rStyle w:val="a3"/>
                  <w:rFonts w:ascii="標楷體" w:eastAsia="標楷體" w:hAnsi="標楷體" w:cs="Times New Roman" w:hint="eastAsia"/>
                  <w:szCs w:val="24"/>
                </w:rPr>
                <w:t>設備維護保養作業</w:t>
              </w:r>
              <w:proofErr w:type="gramStart"/>
              <w:r w:rsidRPr="00271170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—</w:t>
              </w:r>
              <w:proofErr w:type="gramEnd"/>
              <w:r w:rsidRPr="00271170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一般設備</w:t>
              </w:r>
            </w:hyperlink>
          </w:p>
        </w:tc>
        <w:tc>
          <w:tcPr>
            <w:tcW w:w="256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01039">
              <w:rPr>
                <w:rFonts w:ascii="標楷體" w:eastAsia="標楷體" w:hAnsi="標楷體" w:cs="Times New Roman"/>
                <w:color w:val="000000"/>
                <w:szCs w:val="24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C4683F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C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108學年度第七屆第四次董事會議函文及109學年度第一次內部控制制度推動小組會議決議，將內控文件「1130-013設備維護保養作業」改為「1130-013-1設備維護保養作業</w:t>
            </w:r>
            <w:proofErr w:type="gramStart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—</w:t>
            </w:r>
            <w:proofErr w:type="gramEnd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一般設備」，及新增「1130-013-2設備維護保養作業</w:t>
            </w:r>
            <w:proofErr w:type="gramStart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—</w:t>
            </w:r>
            <w:proofErr w:type="gramEnd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大型機電設備」</w:t>
            </w:r>
            <w:proofErr w:type="gramStart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之內控</w:t>
            </w:r>
            <w:proofErr w:type="gramEnd"/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文件。</w:t>
            </w: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23</w:t>
            </w:r>
          </w:p>
        </w:tc>
        <w:tc>
          <w:tcPr>
            <w:tcW w:w="54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CC00FF"/>
                <w:szCs w:val="24"/>
                <w:u w:val="single"/>
              </w:rPr>
            </w:pPr>
            <w:r w:rsidRPr="00001039">
              <w:rPr>
                <w:rFonts w:ascii="標楷體" w:eastAsia="標楷體" w:hAnsi="標楷體" w:cs="Times New Roman" w:hint="eastAsia"/>
                <w:b/>
                <w:color w:val="CC00FF"/>
                <w:szCs w:val="24"/>
                <w:u w:val="single"/>
              </w:rPr>
              <w:t>總13-2</w:t>
            </w:r>
          </w:p>
        </w:tc>
        <w:tc>
          <w:tcPr>
            <w:tcW w:w="1250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b/>
                <w:color w:val="CC00FF"/>
                <w:szCs w:val="24"/>
                <w:u w:val="single"/>
              </w:rPr>
            </w:pPr>
            <w:hyperlink w:anchor="設備維護保養作業—大型機電設備" w:history="1">
              <w:r w:rsidRPr="004305F9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1130-013-2設備維護保養作業</w:t>
              </w:r>
              <w:proofErr w:type="gramStart"/>
              <w:r w:rsidRPr="004305F9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—</w:t>
              </w:r>
              <w:proofErr w:type="gramEnd"/>
              <w:r w:rsidRPr="004305F9">
                <w:rPr>
                  <w:rStyle w:val="a3"/>
                  <w:rFonts w:ascii="標楷體" w:eastAsia="標楷體" w:hAnsi="標楷體" w:cs="Times New Roman" w:hint="eastAsia"/>
                  <w:b/>
                  <w:szCs w:val="24"/>
                </w:rPr>
                <w:t>大型機電設備</w:t>
              </w:r>
            </w:hyperlink>
          </w:p>
        </w:tc>
        <w:tc>
          <w:tcPr>
            <w:tcW w:w="256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color w:val="CC00FF"/>
                <w:szCs w:val="24"/>
                <w:u w:val="single"/>
              </w:rPr>
            </w:pPr>
            <w:r w:rsidRPr="00001039">
              <w:rPr>
                <w:rFonts w:ascii="標楷體" w:eastAsia="標楷體" w:hAnsi="標楷體" w:cs="Times New Roman" w:hint="eastAsia"/>
                <w:b/>
                <w:color w:val="CC00FF"/>
                <w:szCs w:val="24"/>
                <w:u w:val="single"/>
              </w:rPr>
              <w:t>01</w:t>
            </w:r>
          </w:p>
        </w:tc>
        <w:tc>
          <w:tcPr>
            <w:tcW w:w="42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Calibri" w:eastAsia="新細明體" w:hAnsi="Calibri" w:cs="Times New Roman"/>
                <w:color w:val="000000" w:themeColor="text1"/>
              </w:rPr>
            </w:pPr>
          </w:p>
        </w:tc>
        <w:tc>
          <w:tcPr>
            <w:tcW w:w="568" w:type="pct"/>
            <w:vAlign w:val="center"/>
          </w:tcPr>
          <w:p w:rsidR="00FD4AB7" w:rsidRPr="00001039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 w:themeColor="text1"/>
                <w:szCs w:val="24"/>
              </w:rPr>
            </w:pPr>
            <w:r w:rsidRPr="00001039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新訂</w:t>
            </w:r>
          </w:p>
        </w:tc>
        <w:tc>
          <w:tcPr>
            <w:tcW w:w="1259" w:type="pct"/>
            <w:vAlign w:val="center"/>
          </w:tcPr>
          <w:p w:rsidR="00FD4AB7" w:rsidRPr="00C4683F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C00000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24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14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1130-014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修繕作業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04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514DD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5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15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1130-015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教師研究室分配暨管理作業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514DD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6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16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1130-016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空間規劃暨分配委員會作業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4514DD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27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17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1130-017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場地外包經營管理作業</w:t>
            </w:r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02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3E12C6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8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公文管考作業" w:history="1"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1130-018公文管考作業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szCs w:val="24"/>
              </w:rPr>
              <w:t>01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3E12C6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FD4AB7" w:rsidRPr="00B2662B" w:rsidTr="003A39BB">
        <w:trPr>
          <w:jc w:val="center"/>
        </w:trPr>
        <w:tc>
          <w:tcPr>
            <w:tcW w:w="281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54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總</w:t>
            </w:r>
            <w:r w:rsidRPr="00B2662B">
              <w:rPr>
                <w:rFonts w:ascii="標楷體" w:eastAsia="標楷體" w:hAnsi="標楷體" w:cs="Times New Roman"/>
                <w:color w:val="000000"/>
                <w:szCs w:val="24"/>
              </w:rPr>
              <w:t>1</w:t>
            </w: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9</w:t>
            </w:r>
          </w:p>
        </w:tc>
        <w:tc>
          <w:tcPr>
            <w:tcW w:w="1250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  <w:hyperlink w:anchor="校園邊坡安全穩定監測及巡檢修護作業" w:history="1">
              <w:r w:rsidRPr="00B2662B">
                <w:rPr>
                  <w:rFonts w:ascii="標楷體" w:eastAsia="標楷體" w:hAnsi="標楷體" w:cs="Times New Roman" w:hint="eastAsia"/>
                  <w:color w:val="000000"/>
                  <w:szCs w:val="24"/>
                </w:rPr>
                <w:t>1130-019校園邊坡安全穩定監測及巡檢修護作業</w:t>
              </w:r>
            </w:hyperlink>
          </w:p>
        </w:tc>
        <w:tc>
          <w:tcPr>
            <w:tcW w:w="256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B2662B">
              <w:rPr>
                <w:rFonts w:ascii="標楷體" w:eastAsia="標楷體" w:hAnsi="標楷體" w:cs="Times New Roman" w:hint="eastAsia"/>
                <w:color w:val="000000"/>
                <w:szCs w:val="24"/>
              </w:rPr>
              <w:t>01</w:t>
            </w:r>
          </w:p>
        </w:tc>
        <w:tc>
          <w:tcPr>
            <w:tcW w:w="422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422" w:type="pct"/>
            <w:vAlign w:val="center"/>
          </w:tcPr>
          <w:p w:rsidR="00FD4AB7" w:rsidRDefault="00FD4AB7" w:rsidP="003A39BB">
            <w:pPr>
              <w:jc w:val="center"/>
            </w:pPr>
            <w:r w:rsidRPr="003E12C6">
              <w:rPr>
                <w:rFonts w:ascii="Calibri" w:eastAsia="新細明體" w:hAnsi="Calibri" w:cs="Times New Roman"/>
                <w:color w:val="000000" w:themeColor="text1"/>
              </w:rPr>
              <w:sym w:font="Wingdings 2" w:char="F050"/>
            </w:r>
          </w:p>
        </w:tc>
        <w:tc>
          <w:tcPr>
            <w:tcW w:w="568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  <w:tc>
          <w:tcPr>
            <w:tcW w:w="1259" w:type="pct"/>
            <w:vAlign w:val="center"/>
          </w:tcPr>
          <w:p w:rsidR="00FD4AB7" w:rsidRPr="00B2662B" w:rsidRDefault="00FD4AB7" w:rsidP="003A39BB">
            <w:pPr>
              <w:spacing w:line="0" w:lineRule="atLeast"/>
              <w:jc w:val="both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C139BC" w:rsidRDefault="00C139BC"/>
    <w:sectPr w:rsidR="00C139BC" w:rsidSect="00FD4AB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AB7"/>
    <w:rsid w:val="008A2641"/>
    <w:rsid w:val="00C139BC"/>
    <w:rsid w:val="00FD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AB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AB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dcterms:created xsi:type="dcterms:W3CDTF">2021-01-22T00:50:00Z</dcterms:created>
  <dcterms:modified xsi:type="dcterms:W3CDTF">2021-01-22T00:50:00Z</dcterms:modified>
</cp:coreProperties>
</file>