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0F" w:rsidRDefault="00CF760F" w:rsidP="00CF760F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>
        <w:rPr>
          <w:rFonts w:ascii="Calibri" w:eastAsia="標楷體" w:hAnsi="Calibri" w:cs="Times New Roman"/>
          <w:sz w:val="36"/>
          <w:szCs w:val="36"/>
        </w:rPr>
        <w:t>/</w:t>
      </w:r>
      <w:r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2"/>
        <w:gridCol w:w="5061"/>
        <w:gridCol w:w="1224"/>
        <w:gridCol w:w="1112"/>
        <w:gridCol w:w="1115"/>
      </w:tblGrid>
      <w:tr w:rsidR="00CF760F" w:rsidRPr="009175EA" w:rsidTr="003B3B44">
        <w:trPr>
          <w:jc w:val="center"/>
        </w:trPr>
        <w:tc>
          <w:tcPr>
            <w:tcW w:w="68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評量作業"/>
            <w:bookmarkStart w:id="1" w:name="教學意見調查作業期中意見調查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1110-009-1</w:t>
            </w:r>
            <w:bookmarkStart w:id="2" w:name="教學評量作業_期中評量"/>
            <w:bookmarkStart w:id="3" w:name="教學評量作業－期中評量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教學意見調查作業</w:t>
            </w:r>
            <w:bookmarkEnd w:id="0"/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－期中意見調查</w:t>
            </w:r>
            <w:bookmarkEnd w:id="1"/>
            <w:bookmarkEnd w:id="2"/>
            <w:bookmarkEnd w:id="3"/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CF760F" w:rsidRPr="009175EA" w:rsidTr="003B3B44">
        <w:trPr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175E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F760F" w:rsidRPr="009175EA" w:rsidTr="003B3B44">
        <w:trPr>
          <w:trHeight w:val="5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新訂</w:t>
            </w: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106.3月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張鳳琪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F760F" w:rsidRPr="009175EA" w:rsidTr="003B3B44">
        <w:trPr>
          <w:trHeight w:val="187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1.修訂原因：因辦法名稱變更，故配合修改相關文件。</w:t>
            </w:r>
          </w:p>
          <w:p w:rsidR="00CF760F" w:rsidRPr="009175EA" w:rsidRDefault="00CF760F" w:rsidP="003B3B44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（1）文件名稱修改。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（2）流程圖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9175EA">
              <w:rPr>
                <w:rFonts w:ascii="標楷體" w:eastAsia="標楷體" w:hAnsi="標楷體" w:cs="Times New Roman" w:hint="eastAsia"/>
              </w:rPr>
              <w:t>。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（3）作業程序修改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2.1.、2.2.1.</w:t>
            </w:r>
            <w:r w:rsidRPr="009175EA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（4）依據及相關文件</w:t>
            </w:r>
            <w:r w:rsidRPr="009175E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修改</w:t>
            </w:r>
            <w:r w:rsidRPr="009175EA">
              <w:rPr>
                <w:rFonts w:ascii="標楷體" w:eastAsia="標楷體" w:hAnsi="標楷體" w:cs="Times New Roman" w:hint="eastAsia"/>
              </w:rPr>
              <w:t>5.1.。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9175EA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F760F" w:rsidRPr="009175EA" w:rsidTr="003B3B44">
        <w:trPr>
          <w:trHeight w:val="53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1.修改原因：經由內部稽核委員建議，修正流程圖與作業程序。</w:t>
            </w: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（1）流程圖修文字敘述。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（2）作業程序修改2.2.1.及刪除2.2.1.1.。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107.10月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/>
                <w:szCs w:val="24"/>
              </w:rPr>
              <w:t>馬蓓妮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F760F" w:rsidRPr="009175EA" w:rsidTr="003B3B44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60F" w:rsidRPr="009175EA" w:rsidRDefault="00CF760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1.修改原因：參考稽核委員建議作修改。</w:t>
            </w: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CF760F" w:rsidRPr="009175EA" w:rsidRDefault="00CF760F" w:rsidP="003B3B4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9175EA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（2）作業程序修改2.1.、2.2.1.。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108.10月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ind w:leftChars="-41" w:rightChars="-71" w:right="-170" w:hangingChars="41" w:hanging="9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175EA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F760F" w:rsidRPr="009175EA" w:rsidTr="003B3B44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F760F" w:rsidRPr="009175EA" w:rsidTr="003B3B44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60F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CF760F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F760F" w:rsidRPr="009175EA" w:rsidTr="003B3B44">
        <w:trPr>
          <w:trHeight w:val="285"/>
          <w:jc w:val="center"/>
        </w:trPr>
        <w:tc>
          <w:tcPr>
            <w:tcW w:w="68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  <w:p w:rsidR="00CF760F" w:rsidRPr="009175EA" w:rsidRDefault="00CF760F" w:rsidP="003B3B4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60F" w:rsidRPr="009175EA" w:rsidRDefault="00CF760F" w:rsidP="003B3B4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CF760F" w:rsidRDefault="00CF760F" w:rsidP="00CF760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F760F" w:rsidRDefault="00CF760F" w:rsidP="00CF760F">
      <w:pPr>
        <w:rPr>
          <w:rFonts w:ascii="Calibri" w:eastAsia="標楷體" w:hAnsi="Calibri"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65DD" wp14:editId="6DBC9FD5">
                <wp:simplePos x="0" y="0"/>
                <wp:positionH relativeFrom="column">
                  <wp:posOffset>4305300</wp:posOffset>
                </wp:positionH>
                <wp:positionV relativeFrom="paragraph">
                  <wp:posOffset>922567</wp:posOffset>
                </wp:positionV>
                <wp:extent cx="2057400" cy="5715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0F" w:rsidRDefault="00CF760F" w:rsidP="00CF760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F760F" w:rsidRDefault="00CF760F" w:rsidP="00CF760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CF760F" w:rsidRDefault="00CF760F" w:rsidP="00CF760F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1" o:spid="_x0000_s1026" type="#_x0000_t202" style="position:absolute;margin-left:339pt;margin-top:72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1+ywIAAME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" filled="f" stroked="f">
                <v:textbox>
                  <w:txbxContent>
                    <w:p w:rsidR="00CF760F" w:rsidRDefault="00CF760F" w:rsidP="00CF760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F760F" w:rsidRDefault="00CF760F" w:rsidP="00CF760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CF760F" w:rsidRDefault="00CF760F" w:rsidP="00CF760F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Times New Roman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1248"/>
        <w:gridCol w:w="1305"/>
        <w:gridCol w:w="1035"/>
      </w:tblGrid>
      <w:tr w:rsidR="00CF760F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60F" w:rsidRDefault="00CF760F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標楷體" w:hAnsi="Calibri" w:cs="Times New Roman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CF760F" w:rsidTr="003B3B44">
        <w:trPr>
          <w:jc w:val="center"/>
        </w:trPr>
        <w:tc>
          <w:tcPr>
            <w:tcW w:w="224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F760F" w:rsidTr="003B3B44">
        <w:trPr>
          <w:trHeight w:val="663"/>
          <w:jc w:val="center"/>
        </w:trPr>
        <w:tc>
          <w:tcPr>
            <w:tcW w:w="224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F760F" w:rsidRPr="007B59B3" w:rsidRDefault="00CF760F" w:rsidP="003B3B44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3078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760F" w:rsidRPr="009C409E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760F" w:rsidRPr="00000DAE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CF760F" w:rsidRDefault="00CF760F" w:rsidP="00CF760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F760F" w:rsidRDefault="00CF760F" w:rsidP="00CF760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F06193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F760F" w:rsidRDefault="00CF760F" w:rsidP="00CF760F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  <w:kern w:val="0"/>
        </w:rPr>
      </w:pPr>
      <w:r>
        <w:object w:dxaOrig="10288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1.55pt" o:ole="">
            <v:imagedata r:id="rId5" o:title=""/>
          </v:shape>
          <o:OLEObject Type="Embed" ProgID="Visio.Drawing.11" ShapeID="_x0000_i1025" DrawAspect="Content" ObjectID="_1642926587" r:id="rId6"/>
        </w:object>
      </w:r>
    </w:p>
    <w:p w:rsidR="00CF760F" w:rsidRPr="00693F95" w:rsidRDefault="00CF760F" w:rsidP="00CF760F">
      <w:pPr>
        <w:tabs>
          <w:tab w:val="left" w:pos="960"/>
        </w:tabs>
        <w:jc w:val="both"/>
        <w:textAlignment w:val="baseline"/>
        <w:rPr>
          <w:rFonts w:ascii="標楷體" w:eastAsia="標楷體" w:hAnsi="標楷體" w:cs="Times New Roman"/>
        </w:rPr>
      </w:pPr>
      <w:r w:rsidRPr="00693F95">
        <w:rPr>
          <w:rFonts w:ascii="標楷體" w:eastAsia="標楷體" w:hAnsi="標楷體" w:cs="Times New Roman"/>
          <w:kern w:val="0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1833"/>
        <w:gridCol w:w="1248"/>
        <w:gridCol w:w="1303"/>
        <w:gridCol w:w="1025"/>
      </w:tblGrid>
      <w:tr w:rsidR="00CF760F" w:rsidTr="003B3B4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60F" w:rsidRDefault="00CF760F" w:rsidP="003B3B4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F760F" w:rsidTr="003B3B44">
        <w:trPr>
          <w:jc w:val="center"/>
        </w:trPr>
        <w:tc>
          <w:tcPr>
            <w:tcW w:w="225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F760F" w:rsidTr="003B3B44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CF760F" w:rsidRPr="007B59B3" w:rsidRDefault="00CF760F" w:rsidP="003B3B44">
            <w:pPr>
              <w:spacing w:line="0" w:lineRule="atLeast"/>
              <w:jc w:val="center"/>
              <w:rPr>
                <w:rFonts w:ascii="Times New Roman" w:eastAsia="標楷體" w:hAnsi="標楷體" w:cs="Times New Roman"/>
                <w:b/>
                <w:kern w:val="0"/>
                <w:szCs w:val="24"/>
              </w:rPr>
            </w:pP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59B3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期中</w:t>
            </w:r>
            <w:r w:rsidRPr="007B59B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1110-009-1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F760F" w:rsidRPr="009C409E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760F" w:rsidRPr="009C409E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CF760F" w:rsidRDefault="00CF760F" w:rsidP="003B3B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CF760F" w:rsidRPr="008F69AE" w:rsidRDefault="00CF760F" w:rsidP="00CF760F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F760F" w:rsidRDefault="00CF760F" w:rsidP="00CF760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F760F" w:rsidRDefault="00CF760F" w:rsidP="00CF76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2.1.應調查課程：本校專、兼任教師所開設之</w:t>
      </w:r>
      <w:proofErr w:type="gramStart"/>
      <w:r>
        <w:rPr>
          <w:rFonts w:ascii="標楷體" w:eastAsia="標楷體" w:hAnsi="標楷體" w:cs="Times New Roman" w:hint="eastAsia"/>
        </w:rPr>
        <w:t>課程均應接受</w:t>
      </w:r>
      <w:proofErr w:type="gramEnd"/>
      <w:r w:rsidRPr="006100B5">
        <w:rPr>
          <w:rFonts w:ascii="標楷體" w:eastAsia="標楷體" w:hAnsi="標楷體" w:cs="Times New Roman" w:hint="eastAsia"/>
        </w:rPr>
        <w:t>教</w:t>
      </w:r>
      <w:r w:rsidRPr="006100B5">
        <w:rPr>
          <w:rFonts w:ascii="標楷體" w:eastAsia="標楷體" w:hAnsi="標楷體" w:cs="Times New Roman" w:hint="eastAsia"/>
          <w:color w:val="000000"/>
        </w:rPr>
        <w:t>學</w:t>
      </w:r>
      <w:r w:rsidRPr="00E42036">
        <w:rPr>
          <w:rFonts w:ascii="標楷體" w:eastAsia="標楷體" w:hAnsi="標楷體" w:cs="Times New Roman" w:hint="eastAsia"/>
        </w:rPr>
        <w:t>意見調查</w:t>
      </w:r>
      <w:r>
        <w:rPr>
          <w:rFonts w:ascii="標楷體" w:eastAsia="標楷體" w:hAnsi="標楷體" w:cs="Times New Roman" w:hint="eastAsia"/>
        </w:rPr>
        <w:t>。</w:t>
      </w:r>
    </w:p>
    <w:p w:rsidR="00CF760F" w:rsidRDefault="00CF760F" w:rsidP="00CF76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2.2.作業程序：</w:t>
      </w:r>
    </w:p>
    <w:p w:rsidR="00CF760F" w:rsidRPr="00E42036" w:rsidRDefault="00CF760F" w:rsidP="00CF760F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</w:rPr>
      </w:pPr>
      <w:r w:rsidRPr="00E42036">
        <w:rPr>
          <w:rFonts w:ascii="標楷體" w:eastAsia="標楷體" w:hAnsi="標楷體" w:cs="Times New Roman" w:hint="eastAsia"/>
        </w:rPr>
        <w:t>2.2.1.教學意見調查辦理時間：期中調查於期中考前一</w:t>
      </w:r>
      <w:proofErr w:type="gramStart"/>
      <w:r w:rsidRPr="00E42036">
        <w:rPr>
          <w:rFonts w:ascii="標楷體" w:eastAsia="標楷體" w:hAnsi="標楷體" w:cs="Times New Roman" w:hint="eastAsia"/>
        </w:rPr>
        <w:t>週</w:t>
      </w:r>
      <w:proofErr w:type="gramEnd"/>
      <w:r w:rsidRPr="00E42036">
        <w:rPr>
          <w:rFonts w:ascii="標楷體" w:eastAsia="標楷體" w:hAnsi="標楷體" w:cs="Times New Roman" w:hint="eastAsia"/>
        </w:rPr>
        <w:t>至期中考前截止（依實際狀況，可彈性調整延長於期中考前二</w:t>
      </w:r>
      <w:proofErr w:type="gramStart"/>
      <w:r w:rsidRPr="00E42036">
        <w:rPr>
          <w:rFonts w:ascii="標楷體" w:eastAsia="標楷體" w:hAnsi="標楷體" w:cs="Times New Roman" w:hint="eastAsia"/>
        </w:rPr>
        <w:t>週</w:t>
      </w:r>
      <w:proofErr w:type="gramEnd"/>
      <w:r w:rsidRPr="00E42036">
        <w:rPr>
          <w:rFonts w:ascii="標楷體" w:eastAsia="標楷體" w:hAnsi="標楷體" w:cs="Times New Roman" w:hint="eastAsia"/>
        </w:rPr>
        <w:t>開放學生填寫），學生於上述時間進行填寫質性意見，老師回覆二</w:t>
      </w:r>
      <w:proofErr w:type="gramStart"/>
      <w:r w:rsidRPr="00E42036">
        <w:rPr>
          <w:rFonts w:ascii="標楷體" w:eastAsia="標楷體" w:hAnsi="標楷體" w:cs="Times New Roman" w:hint="eastAsia"/>
        </w:rPr>
        <w:t>週</w:t>
      </w:r>
      <w:proofErr w:type="gramEnd"/>
      <w:r w:rsidRPr="00E42036">
        <w:rPr>
          <w:rFonts w:ascii="標楷體" w:eastAsia="標楷體" w:hAnsi="標楷體" w:cs="Times New Roman" w:hint="eastAsia"/>
        </w:rPr>
        <w:t>，主管審閱</w:t>
      </w:r>
      <w:proofErr w:type="gramStart"/>
      <w:r w:rsidRPr="00E42036">
        <w:rPr>
          <w:rFonts w:ascii="標楷體" w:eastAsia="標楷體" w:hAnsi="標楷體" w:cs="Times New Roman" w:hint="eastAsia"/>
        </w:rPr>
        <w:t>一週</w:t>
      </w:r>
      <w:proofErr w:type="gramEnd"/>
      <w:r w:rsidRPr="00E42036">
        <w:rPr>
          <w:rFonts w:ascii="標楷體" w:eastAsia="標楷體" w:hAnsi="標楷體" w:cs="Times New Roman" w:hint="eastAsia"/>
        </w:rPr>
        <w:t>，開放學生瀏覽老師回覆內容。</w:t>
      </w:r>
    </w:p>
    <w:p w:rsidR="00CF760F" w:rsidRPr="00771AF3" w:rsidRDefault="00CF760F" w:rsidP="00CF760F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2.2.2.</w:t>
      </w:r>
      <w:proofErr w:type="gramStart"/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教發中心</w:t>
      </w:r>
      <w:proofErr w:type="gramEnd"/>
      <w:r w:rsidRPr="00771AF3">
        <w:rPr>
          <w:rFonts w:ascii="標楷體" w:eastAsia="標楷體" w:hAnsi="標楷體" w:cs="Times New Roman" w:hint="eastAsia"/>
          <w:color w:val="000000" w:themeColor="text1"/>
          <w:szCs w:val="24"/>
        </w:rPr>
        <w:t>彙整並審閱後，即備份存查；如對學生有特殊意見者，會將意見提供教學單位主管參考並留意。</w:t>
      </w:r>
    </w:p>
    <w:p w:rsidR="00CF760F" w:rsidRDefault="00CF760F" w:rsidP="00CF760F">
      <w:pPr>
        <w:spacing w:before="100" w:beforeAutospacing="1"/>
        <w:rPr>
          <w:rFonts w:ascii="標楷體" w:eastAsia="標楷體" w:hAnsi="標楷體" w:cs="Arial"/>
          <w:b/>
          <w:bCs/>
          <w:color w:val="000000" w:themeColor="text1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CF760F" w:rsidRDefault="00CF760F" w:rsidP="00CF76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3.1.系統依規定時間上線及關閉。</w:t>
      </w:r>
    </w:p>
    <w:p w:rsidR="00CF760F" w:rsidRDefault="00CF760F" w:rsidP="00CF76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3.2.請教師於線上系統回應文字意見。</w:t>
      </w:r>
    </w:p>
    <w:p w:rsidR="00CF760F" w:rsidRPr="0098015A" w:rsidRDefault="00CF760F" w:rsidP="00CF760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CF760F" w:rsidRDefault="00CF760F" w:rsidP="00CF760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無。</w:t>
      </w:r>
    </w:p>
    <w:p w:rsidR="00CF760F" w:rsidRPr="0098015A" w:rsidRDefault="00CF760F" w:rsidP="00CF760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F760F" w:rsidRDefault="00CF760F" w:rsidP="00CF760F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5.1.佛光大學教學</w:t>
      </w:r>
      <w:r w:rsidRPr="00983ECB">
        <w:rPr>
          <w:rFonts w:ascii="標楷體" w:eastAsia="標楷體" w:hAnsi="標楷體" w:cs="Times New Roman" w:hint="eastAsia"/>
          <w:color w:val="000000" w:themeColor="text1"/>
        </w:rPr>
        <w:t>意見調查</w:t>
      </w:r>
      <w:r>
        <w:rPr>
          <w:rFonts w:ascii="標楷體" w:eastAsia="標楷體" w:hAnsi="標楷體" w:cs="Times New Roman" w:hint="eastAsia"/>
          <w:color w:val="000000" w:themeColor="text1"/>
        </w:rPr>
        <w:t>辦法。</w:t>
      </w:r>
    </w:p>
    <w:p w:rsidR="00ED6033" w:rsidRPr="00CF760F" w:rsidRDefault="00ED6033">
      <w:bookmarkStart w:id="4" w:name="_GoBack"/>
      <w:bookmarkEnd w:id="4"/>
    </w:p>
    <w:sectPr w:rsidR="00ED6033" w:rsidRPr="00CF760F" w:rsidSect="00CF76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0F"/>
    <w:rsid w:val="00154CA2"/>
    <w:rsid w:val="00CF760F"/>
    <w:rsid w:val="00E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60F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F7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F7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60F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F7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F7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2020-02-11T03:40:00Z</dcterms:created>
  <dcterms:modified xsi:type="dcterms:W3CDTF">2020-02-11T03:40:00Z</dcterms:modified>
</cp:coreProperties>
</file>