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6B" w:rsidRPr="00D42205" w:rsidRDefault="000B026B" w:rsidP="000B026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</w:t>
      </w:r>
      <w:r w:rsidRPr="00505761">
        <w:rPr>
          <w:rFonts w:ascii="標楷體" w:eastAsia="標楷體" w:hAnsi="標楷體" w:cs="Times New Roman" w:hint="eastAsia"/>
          <w:sz w:val="36"/>
          <w:szCs w:val="36"/>
        </w:rPr>
        <w:t>制文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2"/>
        <w:gridCol w:w="4892"/>
        <w:gridCol w:w="1295"/>
        <w:gridCol w:w="1133"/>
        <w:gridCol w:w="1102"/>
      </w:tblGrid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選課作業B加退選及補選作業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1110-004-2</w:t>
            </w:r>
            <w:bookmarkStart w:id="1" w:name="選課作業—B加退選及補選作業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選課作業</w:t>
            </w:r>
            <w:proofErr w:type="gramStart"/>
            <w:r w:rsidRPr="00D422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B.加退選及補選作業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6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作業方式變更。</w:t>
            </w:r>
          </w:p>
          <w:p w:rsidR="000B026B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2.3.5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控制重點刪除3.3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0B026B" w:rsidRPr="00D42205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及新增4.3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0B026B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0B026B" w:rsidRPr="00D42205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使用表單新增4.2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15761E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及作業流程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B026B" w:rsidRDefault="000B026B" w:rsidP="003B3B4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B026B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修改2.7.。</w:t>
            </w:r>
          </w:p>
          <w:p w:rsidR="000B026B" w:rsidRPr="0015761E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修改4.1.及新增4.3.、4.4.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1.修訂原因：作業方式變更及修改相關文件。</w:t>
            </w:r>
          </w:p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B026B" w:rsidRPr="005E5229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（1）作業程序修改2.5.2.。</w:t>
            </w:r>
          </w:p>
          <w:p w:rsidR="000B026B" w:rsidRPr="005E5229" w:rsidRDefault="000B026B" w:rsidP="003B3B4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（2）依據及相關文件修改5.2.及5.3.。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1.修訂原因：修改流程說明。</w:t>
            </w:r>
          </w:p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作業程序修改2.5.2.及2.7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108.6月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李怡函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026B" w:rsidRPr="00D42205" w:rsidTr="003B3B44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026B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B026B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B026B" w:rsidRPr="005E5229" w:rsidRDefault="000B026B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026B" w:rsidRPr="005E5229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B026B" w:rsidRPr="0015761E" w:rsidRDefault="000B026B" w:rsidP="000B026B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D65A7A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7DA1B" wp14:editId="0186E7D9">
                <wp:simplePos x="0" y="0"/>
                <wp:positionH relativeFrom="column">
                  <wp:posOffset>4366260</wp:posOffset>
                </wp:positionH>
                <wp:positionV relativeFrom="paragraph">
                  <wp:posOffset>223520</wp:posOffset>
                </wp:positionV>
                <wp:extent cx="2057400" cy="571500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26B" w:rsidRPr="008F3C5D" w:rsidRDefault="000B026B" w:rsidP="000B02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B026B" w:rsidRPr="008F3C5D" w:rsidRDefault="000B026B" w:rsidP="000B02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B026B" w:rsidRPr="008F3C5D" w:rsidRDefault="000B026B" w:rsidP="000B026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343.8pt;margin-top:17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j/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" filled="f" stroked="f">
                <v:textbox>
                  <w:txbxContent>
                    <w:p w:rsidR="000B026B" w:rsidRPr="008F3C5D" w:rsidRDefault="000B026B" w:rsidP="000B02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B026B" w:rsidRPr="008F3C5D" w:rsidRDefault="000B026B" w:rsidP="000B02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B026B" w:rsidRPr="008F3C5D" w:rsidRDefault="000B026B" w:rsidP="000B026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026B" w:rsidRPr="00D42205" w:rsidRDefault="000B026B" w:rsidP="000B026B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1835"/>
        <w:gridCol w:w="1244"/>
        <w:gridCol w:w="1299"/>
        <w:gridCol w:w="1021"/>
      </w:tblGrid>
      <w:tr w:rsidR="000B026B" w:rsidRPr="00D42205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026B" w:rsidRPr="00D42205" w:rsidTr="003B3B44">
        <w:trPr>
          <w:jc w:val="center"/>
        </w:trPr>
        <w:tc>
          <w:tcPr>
            <w:tcW w:w="226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B026B" w:rsidRPr="00D42205" w:rsidTr="003B3B44">
        <w:trPr>
          <w:trHeight w:val="663"/>
          <w:jc w:val="center"/>
        </w:trPr>
        <w:tc>
          <w:tcPr>
            <w:tcW w:w="226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0B026B" w:rsidRPr="009C409E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C409E">
              <w:rPr>
                <w:rFonts w:ascii="標楷體" w:eastAsia="標楷體" w:hAnsi="標楷體" w:hint="eastAsia"/>
              </w:rPr>
              <w:t>06</w:t>
            </w:r>
            <w:r w:rsidRPr="009C409E">
              <w:rPr>
                <w:rFonts w:ascii="標楷體" w:eastAsia="標楷體" w:hAnsi="標楷體"/>
              </w:rPr>
              <w:t>/</w:t>
            </w:r>
          </w:p>
          <w:p w:rsidR="000B026B" w:rsidRPr="00000DAE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</w:rPr>
              <w:t>109.01.08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B026B" w:rsidRPr="00606E09" w:rsidRDefault="000B026B" w:rsidP="000B026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0B026B" w:rsidRPr="00D42205" w:rsidRDefault="000B026B" w:rsidP="000B026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0B026B" w:rsidRPr="008B4E66" w:rsidRDefault="000B026B" w:rsidP="000B026B">
      <w:pPr>
        <w:rPr>
          <w:rFonts w:ascii="標楷體" w:eastAsia="標楷體" w:hAnsi="標楷體"/>
        </w:rPr>
      </w:pPr>
      <w:r>
        <w:object w:dxaOrig="11187" w:dyaOrig="1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46.85pt" o:ole="">
            <v:imagedata r:id="rId5" o:title=""/>
          </v:shape>
          <o:OLEObject Type="Embed" ProgID="Visio.Drawing.11" ShapeID="_x0000_i1025" DrawAspect="Content" ObjectID="_1642919879" r:id="rId6"/>
        </w:object>
      </w:r>
    </w:p>
    <w:p w:rsidR="000B026B" w:rsidRPr="008B4E66" w:rsidRDefault="000B026B" w:rsidP="000B026B">
      <w:pPr>
        <w:rPr>
          <w:rFonts w:ascii="標楷體" w:eastAsia="標楷體" w:hAnsi="標楷體" w:cs="Times New Roman"/>
          <w:szCs w:val="24"/>
        </w:rPr>
      </w:pPr>
      <w:r w:rsidRPr="008B4E66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7"/>
        <w:gridCol w:w="1244"/>
        <w:gridCol w:w="1299"/>
        <w:gridCol w:w="1027"/>
      </w:tblGrid>
      <w:tr w:rsidR="000B026B" w:rsidRPr="00D42205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026B" w:rsidRPr="00D42205" w:rsidTr="003B3B4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B026B" w:rsidRPr="00D42205" w:rsidTr="003B3B4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0B026B" w:rsidRPr="009C409E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B026B" w:rsidRPr="009C409E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B026B" w:rsidRPr="00D42205" w:rsidRDefault="000B026B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B026B" w:rsidRPr="006C1606" w:rsidRDefault="000B026B" w:rsidP="000B026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0B026B" w:rsidRPr="00D42205" w:rsidRDefault="000B026B" w:rsidP="000B026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B026B" w:rsidRPr="00700151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2.1.課程加退選前：</w:t>
      </w:r>
    </w:p>
    <w:p w:rsidR="000B026B" w:rsidRPr="00700151" w:rsidRDefault="000B026B" w:rsidP="000B02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2.1.1.以mail預警各系所選課人數不足停開課程明細，同時由人事室負責教師應聘確認。</w:t>
      </w:r>
    </w:p>
    <w:p w:rsidR="000B026B" w:rsidRPr="00D42205" w:rsidRDefault="000B026B" w:rsidP="000B02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2.1.2.若教師未應聘，教學單位應填寫課程異動申請單送教務處，由教務處至系統變更授課教師。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2.2.選課系統測試後開放加退選課。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2.3.學生上網加退選課。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2.4.加退選課截止後：通知圖書暨資訊處轉入學生資料、系所列印上課點名單及計分表給授課教師。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2.5.加退選截止後：</w:t>
      </w:r>
    </w:p>
    <w:p w:rsidR="000B026B" w:rsidRPr="00D42205" w:rsidRDefault="000B026B" w:rsidP="000B02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2.5.1.</w:t>
      </w:r>
      <w:r w:rsidRPr="00D42205">
        <w:rPr>
          <w:rFonts w:ascii="標楷體" w:eastAsia="標楷體" w:hAnsi="標楷體" w:cs="Times New Roman" w:hint="eastAsia"/>
          <w:szCs w:val="24"/>
        </w:rPr>
        <w:t>列印教師任課表。</w:t>
      </w:r>
    </w:p>
    <w:p w:rsidR="000B026B" w:rsidRDefault="000B026B" w:rsidP="000B02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E01B58">
        <w:rPr>
          <w:rFonts w:ascii="標楷體" w:eastAsia="標楷體" w:hAnsi="標楷體" w:cs="Times New Roman" w:hint="eastAsia"/>
          <w:color w:val="000000" w:themeColor="text1"/>
          <w:szCs w:val="24"/>
        </w:rPr>
        <w:t>2.5.2.以電子郵件通知學系輔導學分數異常學生及</w:t>
      </w:r>
      <w:r w:rsidRPr="00E568F3">
        <w:rPr>
          <w:rFonts w:ascii="標楷體" w:eastAsia="標楷體" w:hAnsi="標楷體" w:cs="Times New Roman" w:hint="eastAsia"/>
          <w:color w:val="000000" w:themeColor="text1"/>
          <w:szCs w:val="24"/>
        </w:rPr>
        <w:t>選課人數不足之課程</w:t>
      </w:r>
      <w:r w:rsidRPr="00E01B58">
        <w:rPr>
          <w:rFonts w:ascii="標楷體" w:eastAsia="標楷體" w:hAnsi="標楷體" w:cs="Times New Roman" w:hint="eastAsia"/>
          <w:color w:val="000000" w:themeColor="text1"/>
          <w:szCs w:val="24"/>
        </w:rPr>
        <w:t>專簽辦理相關事宜。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2.6.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依開排課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規定及程序公告停開課程。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2.7.通知系所轉知學生到教務處辦理</w:t>
      </w:r>
      <w:r w:rsidRPr="00E568F3">
        <w:rPr>
          <w:rFonts w:ascii="標楷體" w:eastAsia="標楷體" w:hAnsi="標楷體" w:cs="Times New Roman" w:hint="eastAsia"/>
          <w:color w:val="000000" w:themeColor="text1"/>
          <w:szCs w:val="24"/>
        </w:rPr>
        <w:t>課程補</w:t>
      </w:r>
      <w:r w:rsidRPr="00D42205">
        <w:rPr>
          <w:rFonts w:ascii="標楷體" w:eastAsia="標楷體" w:hAnsi="標楷體" w:cs="Times New Roman" w:hint="eastAsia"/>
          <w:szCs w:val="24"/>
        </w:rPr>
        <w:t>選。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2.8.補選結束通知所屬學系列印點名計分表給授課之教師。</w:t>
      </w:r>
    </w:p>
    <w:p w:rsidR="000B026B" w:rsidRPr="00D42205" w:rsidRDefault="000B026B" w:rsidP="000B026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 xml:space="preserve">3.1.選課異常學生之處理。 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3.2.學生應於教務處規定之期限內，自學生系統做選課結果確認，未做確認動作，視同同意教務資訊系統所留存之選課記錄。</w:t>
      </w:r>
    </w:p>
    <w:p w:rsidR="000B026B" w:rsidRPr="00700151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0B026B" w:rsidRPr="00D42205" w:rsidRDefault="000B026B" w:rsidP="000B026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B026B" w:rsidRPr="00D42205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4.1.補選</w:t>
      </w:r>
      <w:r w:rsidRPr="008B7729">
        <w:rPr>
          <w:rFonts w:ascii="標楷體" w:eastAsia="標楷體" w:hAnsi="標楷體" w:cs="Times New Roman" w:hint="eastAsia"/>
          <w:szCs w:val="24"/>
        </w:rPr>
        <w:t>申請表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</w:t>
      </w:r>
      <w:r w:rsidRPr="00700151">
        <w:rPr>
          <w:rFonts w:ascii="標楷體" w:eastAsia="標楷體" w:hAnsi="標楷體" w:cs="Times New Roman" w:hint="eastAsia"/>
          <w:szCs w:val="24"/>
        </w:rPr>
        <w:t>課程異動申請單。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4.3.教師任課表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4.4.補選課程清單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0B026B" w:rsidRPr="00D42205" w:rsidRDefault="000B026B" w:rsidP="000B026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0B026B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5.2.佛光大學學生選課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ED6033" w:rsidRDefault="000B026B" w:rsidP="000B026B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D42205">
        <w:rPr>
          <w:rFonts w:ascii="標楷體" w:eastAsia="標楷體" w:hAnsi="標楷體" w:cs="Times New Roman" w:hint="eastAsia"/>
          <w:szCs w:val="24"/>
        </w:rPr>
        <w:t>5.3.佛光大學開課暨排課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/>
          <w:szCs w:val="24"/>
        </w:rPr>
        <w:t>。</w:t>
      </w:r>
    </w:p>
    <w:sectPr w:rsidR="00ED6033" w:rsidSect="000B02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6B"/>
    <w:rsid w:val="000B026B"/>
    <w:rsid w:val="00B74718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26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0B0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B0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26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0B0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B0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2020-02-11T01:50:00Z</dcterms:created>
  <dcterms:modified xsi:type="dcterms:W3CDTF">2020-02-11T01:50:00Z</dcterms:modified>
</cp:coreProperties>
</file>