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E0" w:rsidRPr="0031059F" w:rsidRDefault="001C39E0" w:rsidP="001C39E0">
      <w:pPr>
        <w:widowControl/>
        <w:jc w:val="center"/>
        <w:rPr>
          <w:rFonts w:ascii="標楷體" w:eastAsia="標楷體" w:hAnsi="標楷體" w:cs="Times New Roman"/>
          <w:b/>
          <w:sz w:val="28"/>
          <w:szCs w:val="28"/>
        </w:rPr>
      </w:pPr>
      <w:r w:rsidRPr="0031059F">
        <w:rPr>
          <w:rFonts w:ascii="標楷體" w:eastAsia="標楷體" w:hAnsi="標楷體" w:cs="Times New Roman" w:hint="eastAsia"/>
          <w:sz w:val="36"/>
          <w:szCs w:val="36"/>
        </w:rPr>
        <w:t>佛光大學內部控制文件制訂</w:t>
      </w:r>
      <w:r w:rsidRPr="0031059F">
        <w:rPr>
          <w:rFonts w:ascii="標楷體" w:eastAsia="標楷體" w:hAnsi="標楷體" w:cs="Times New Roman"/>
          <w:sz w:val="36"/>
          <w:szCs w:val="36"/>
        </w:rPr>
        <w:t>/</w:t>
      </w:r>
      <w:r w:rsidRPr="0031059F">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039"/>
        <w:gridCol w:w="1248"/>
        <w:gridCol w:w="1121"/>
        <w:gridCol w:w="1092"/>
      </w:tblGrid>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57" w:type="pct"/>
            <w:vAlign w:val="center"/>
          </w:tcPr>
          <w:p w:rsidR="001C39E0" w:rsidRPr="00DF5BA4" w:rsidRDefault="001C39E0" w:rsidP="009A47F0">
            <w:pPr>
              <w:spacing w:line="0" w:lineRule="atLeast"/>
              <w:jc w:val="both"/>
              <w:rPr>
                <w:rFonts w:ascii="標楷體" w:eastAsia="標楷體" w:hAnsi="標楷體" w:cs="Times New Roman"/>
                <w:b/>
                <w:sz w:val="28"/>
                <w:szCs w:val="28"/>
              </w:rPr>
            </w:pPr>
            <w:bookmarkStart w:id="0" w:name="學雜費收入與退費之管理及記錄"/>
            <w:r w:rsidRPr="00DF5BA4">
              <w:rPr>
                <w:rFonts w:ascii="標楷體" w:eastAsia="標楷體" w:hAnsi="標楷體" w:cs="Times New Roman" w:hint="eastAsia"/>
                <w:b/>
                <w:sz w:val="28"/>
                <w:szCs w:val="28"/>
              </w:rPr>
              <w:t>1170-008學雜費收入與退費之管理及紀錄</w:t>
            </w:r>
            <w:bookmarkEnd w:id="0"/>
          </w:p>
        </w:tc>
        <w:tc>
          <w:tcPr>
            <w:tcW w:w="633"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單位</w:t>
            </w:r>
          </w:p>
        </w:tc>
        <w:tc>
          <w:tcPr>
            <w:tcW w:w="1123" w:type="pct"/>
            <w:gridSpan w:val="2"/>
            <w:vAlign w:val="center"/>
          </w:tcPr>
          <w:p w:rsidR="001C39E0" w:rsidRPr="00DF5BA4" w:rsidRDefault="001C39E0" w:rsidP="009A47F0">
            <w:pPr>
              <w:spacing w:line="0" w:lineRule="atLeast"/>
              <w:jc w:val="both"/>
              <w:rPr>
                <w:rFonts w:ascii="標楷體" w:eastAsia="標楷體" w:hAnsi="標楷體" w:cs="Times New Roman"/>
                <w:b/>
                <w:sz w:val="28"/>
                <w:szCs w:val="28"/>
              </w:rPr>
            </w:pPr>
            <w:r w:rsidRPr="00DF5BA4">
              <w:rPr>
                <w:rFonts w:ascii="標楷體" w:eastAsia="標楷體" w:hAnsi="標楷體" w:cs="Times New Roman" w:hint="eastAsia"/>
                <w:b/>
                <w:sz w:val="28"/>
                <w:szCs w:val="28"/>
              </w:rPr>
              <w:t>會計室</w:t>
            </w: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版次</w:t>
            </w:r>
          </w:p>
        </w:tc>
        <w:tc>
          <w:tcPr>
            <w:tcW w:w="255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文件制訂</w:t>
            </w:r>
            <w:r w:rsidRPr="00DF5BA4">
              <w:rPr>
                <w:rFonts w:ascii="標楷體" w:eastAsia="標楷體" w:hAnsi="標楷體" w:cs="Times New Roman"/>
                <w:b/>
                <w:sz w:val="28"/>
                <w:szCs w:val="28"/>
              </w:rPr>
              <w:t>/</w:t>
            </w:r>
            <w:r w:rsidRPr="00DF5BA4">
              <w:rPr>
                <w:rFonts w:ascii="標楷體" w:eastAsia="標楷體" w:hAnsi="標楷體" w:cs="Times New Roman" w:hint="eastAsia"/>
                <w:b/>
                <w:sz w:val="28"/>
                <w:szCs w:val="28"/>
              </w:rPr>
              <w:t>修訂內容</w:t>
            </w:r>
          </w:p>
        </w:tc>
        <w:tc>
          <w:tcPr>
            <w:tcW w:w="633"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制</w:t>
            </w:r>
            <w:r w:rsidRPr="00DF5BA4">
              <w:rPr>
                <w:rFonts w:ascii="標楷體" w:eastAsia="標楷體" w:hAnsi="標楷體" w:cs="Times New Roman"/>
                <w:b/>
                <w:sz w:val="28"/>
                <w:szCs w:val="28"/>
              </w:rPr>
              <w:t>/</w:t>
            </w:r>
            <w:r w:rsidRPr="00DF5BA4">
              <w:rPr>
                <w:rFonts w:ascii="標楷體" w:eastAsia="標楷體" w:hAnsi="標楷體" w:cs="Times New Roman" w:hint="eastAsia"/>
                <w:b/>
                <w:sz w:val="28"/>
                <w:szCs w:val="28"/>
              </w:rPr>
              <w:t>修訂日期</w:t>
            </w:r>
          </w:p>
        </w:tc>
        <w:tc>
          <w:tcPr>
            <w:tcW w:w="569"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修訂人</w:t>
            </w:r>
          </w:p>
        </w:tc>
        <w:tc>
          <w:tcPr>
            <w:tcW w:w="554"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秘書室確認欄</w:t>
            </w: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w:t>
            </w:r>
          </w:p>
        </w:tc>
        <w:tc>
          <w:tcPr>
            <w:tcW w:w="2557" w:type="pct"/>
            <w:vAlign w:val="center"/>
          </w:tcPr>
          <w:p w:rsidR="001C39E0" w:rsidRPr="0075157B" w:rsidRDefault="001C39E0" w:rsidP="009A47F0">
            <w:pPr>
              <w:spacing w:line="0" w:lineRule="atLeast"/>
              <w:jc w:val="both"/>
              <w:rPr>
                <w:rFonts w:ascii="標楷體" w:eastAsia="標楷體" w:hAnsi="標楷體" w:cs="Times New Roman"/>
                <w:szCs w:val="24"/>
              </w:rPr>
            </w:pPr>
          </w:p>
          <w:p w:rsidR="001C39E0" w:rsidRPr="0075157B" w:rsidRDefault="001C39E0" w:rsidP="009A47F0">
            <w:pPr>
              <w:spacing w:line="0" w:lineRule="atLeast"/>
              <w:jc w:val="both"/>
              <w:rPr>
                <w:rFonts w:ascii="標楷體" w:eastAsia="標楷體" w:hAnsi="標楷體" w:cs="Times New Roman"/>
                <w:szCs w:val="24"/>
              </w:rPr>
            </w:pPr>
            <w:r w:rsidRPr="0075157B">
              <w:rPr>
                <w:rFonts w:ascii="標楷體" w:eastAsia="標楷體" w:hAnsi="標楷體" w:cs="Times New Roman" w:hint="eastAsia"/>
                <w:szCs w:val="24"/>
              </w:rPr>
              <w:t>新訂</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100.3</w:t>
            </w:r>
            <w:r w:rsidRPr="00DF5BA4">
              <w:rPr>
                <w:rFonts w:ascii="標楷體" w:eastAsia="標楷體" w:hAnsi="標楷體" w:cs="Times New Roman" w:hint="eastAsia"/>
                <w:szCs w:val="24"/>
              </w:rPr>
              <w:t>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釋妙</w:t>
            </w:r>
            <w:proofErr w:type="gramStart"/>
            <w:r w:rsidRPr="00DF5BA4">
              <w:rPr>
                <w:rFonts w:ascii="標楷體" w:eastAsia="標楷體" w:hAnsi="標楷體" w:cs="Times New Roman" w:hint="eastAsia"/>
                <w:szCs w:val="24"/>
              </w:rPr>
              <w:t>暘</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2</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1.</w:t>
            </w:r>
            <w:r w:rsidRPr="0075157B">
              <w:rPr>
                <w:rFonts w:ascii="標楷體" w:eastAsia="標楷體" w:hAnsi="標楷體" w:cs="Times New Roman" w:hint="eastAsia"/>
                <w:szCs w:val="24"/>
              </w:rPr>
              <w:t>修訂原因：配合組織調整，總務處</w:t>
            </w:r>
            <w:proofErr w:type="gramStart"/>
            <w:r w:rsidRPr="0075157B">
              <w:rPr>
                <w:rFonts w:ascii="標楷體" w:eastAsia="標楷體" w:hAnsi="標楷體" w:cs="Times New Roman" w:hint="eastAsia"/>
                <w:szCs w:val="24"/>
              </w:rPr>
              <w:t>出納組改為</w:t>
            </w:r>
            <w:proofErr w:type="gramEnd"/>
            <w:r w:rsidRPr="0075157B">
              <w:rPr>
                <w:rFonts w:ascii="標楷體" w:eastAsia="標楷體" w:hAnsi="標楷體" w:cs="Times New Roman" w:hint="eastAsia"/>
                <w:szCs w:val="24"/>
              </w:rPr>
              <w:t>總務處出納。</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2.</w:t>
            </w:r>
            <w:r w:rsidRPr="0075157B">
              <w:rPr>
                <w:rFonts w:ascii="標楷體" w:eastAsia="標楷體" w:hAnsi="標楷體" w:cs="Times New Roman" w:hint="eastAsia"/>
                <w:szCs w:val="24"/>
              </w:rPr>
              <w:t>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r>
              <w:rPr>
                <w:rFonts w:ascii="標楷體" w:eastAsia="標楷體" w:hAnsi="標楷體" w:cs="Times New Roman" w:hint="eastAsia"/>
                <w:szCs w:val="24"/>
              </w:rPr>
              <w:t>修改</w:t>
            </w:r>
            <w:r w:rsidRPr="0075157B">
              <w:rPr>
                <w:rFonts w:ascii="標楷體" w:eastAsia="標楷體" w:hAnsi="標楷體" w:cs="Times New Roman" w:hint="eastAsia"/>
                <w:szCs w:val="24"/>
              </w:rPr>
              <w:t>單位名稱變更。</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w:t>
            </w:r>
            <w:r w:rsidRPr="0075157B">
              <w:rPr>
                <w:rFonts w:ascii="標楷體" w:eastAsia="標楷體" w:hAnsi="標楷體" w:cs="Times New Roman"/>
                <w:szCs w:val="24"/>
              </w:rPr>
              <w:t>2.3.2</w:t>
            </w:r>
            <w:r w:rsidRPr="0075157B">
              <w:rPr>
                <w:rFonts w:ascii="標楷體" w:eastAsia="標楷體" w:hAnsi="標楷體" w:cs="Times New Roman" w:hint="eastAsia"/>
                <w:szCs w:val="24"/>
              </w:rPr>
              <w:t>.、</w:t>
            </w:r>
            <w:r w:rsidRPr="0075157B">
              <w:rPr>
                <w:rFonts w:ascii="標楷體" w:eastAsia="標楷體" w:hAnsi="標楷體" w:cs="Times New Roman"/>
                <w:szCs w:val="24"/>
              </w:rPr>
              <w:t>2.3.3</w:t>
            </w:r>
            <w:r w:rsidRPr="0075157B">
              <w:rPr>
                <w:rFonts w:ascii="標楷體" w:eastAsia="標楷體" w:hAnsi="標楷體" w:cs="Times New Roman" w:hint="eastAsia"/>
                <w:szCs w:val="24"/>
              </w:rPr>
              <w:t>.、</w:t>
            </w:r>
            <w:r w:rsidRPr="0075157B">
              <w:rPr>
                <w:rFonts w:ascii="標楷體" w:eastAsia="標楷體" w:hAnsi="標楷體" w:cs="Times New Roman"/>
                <w:szCs w:val="24"/>
              </w:rPr>
              <w:t>2.4.1</w:t>
            </w:r>
            <w:r w:rsidRPr="0075157B">
              <w:rPr>
                <w:rFonts w:ascii="標楷體" w:eastAsia="標楷體" w:hAnsi="標楷體" w:cs="Times New Roman" w:hint="eastAsia"/>
                <w:szCs w:val="24"/>
              </w:rPr>
              <w:t>.、</w:t>
            </w:r>
            <w:r w:rsidRPr="0075157B">
              <w:rPr>
                <w:rFonts w:ascii="標楷體" w:eastAsia="標楷體" w:hAnsi="標楷體" w:cs="Times New Roman"/>
                <w:szCs w:val="24"/>
              </w:rPr>
              <w:t>2.6.2</w:t>
            </w:r>
            <w:r w:rsidRPr="0075157B">
              <w:rPr>
                <w:rFonts w:ascii="標楷體" w:eastAsia="標楷體" w:hAnsi="標楷體" w:cs="Times New Roman" w:hint="eastAsia"/>
                <w:szCs w:val="24"/>
              </w:rPr>
              <w:t>.。</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（3）控制重點</w:t>
            </w:r>
            <w:r>
              <w:rPr>
                <w:rFonts w:ascii="標楷體" w:eastAsia="標楷體" w:hAnsi="標楷體" w:cs="Times New Roman" w:hint="eastAsia"/>
                <w:szCs w:val="24"/>
              </w:rPr>
              <w:t>修改</w:t>
            </w:r>
            <w:r w:rsidRPr="0075157B">
              <w:rPr>
                <w:rFonts w:ascii="標楷體" w:eastAsia="標楷體" w:hAnsi="標楷體" w:cs="Times New Roman"/>
                <w:szCs w:val="24"/>
              </w:rPr>
              <w:t>3.3</w:t>
            </w:r>
            <w:r w:rsidRPr="0075157B">
              <w:rPr>
                <w:rFonts w:ascii="標楷體" w:eastAsia="標楷體" w:hAnsi="標楷體" w:cs="Times New Roman" w:hint="eastAsia"/>
                <w:szCs w:val="24"/>
              </w:rPr>
              <w:t>.、</w:t>
            </w:r>
            <w:r w:rsidRPr="0075157B">
              <w:rPr>
                <w:rFonts w:ascii="標楷體" w:eastAsia="標楷體" w:hAnsi="標楷體" w:cs="Times New Roman"/>
                <w:szCs w:val="24"/>
              </w:rPr>
              <w:t>3.4</w:t>
            </w:r>
            <w:r w:rsidRPr="0075157B">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101.5</w:t>
            </w:r>
            <w:r w:rsidRPr="00DF5BA4">
              <w:rPr>
                <w:rFonts w:ascii="標楷體" w:eastAsia="標楷體" w:hAnsi="標楷體" w:cs="Times New Roman" w:hint="eastAsia"/>
                <w:szCs w:val="24"/>
              </w:rPr>
              <w:t>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陳美華</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3</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1.</w:t>
            </w:r>
            <w:r w:rsidRPr="0075157B">
              <w:rPr>
                <w:rFonts w:ascii="標楷體" w:eastAsia="標楷體" w:hAnsi="標楷體" w:cs="Times New Roman" w:hint="eastAsia"/>
                <w:szCs w:val="24"/>
              </w:rPr>
              <w:t>修訂原因：配合</w:t>
            </w:r>
            <w:proofErr w:type="gramStart"/>
            <w:r w:rsidRPr="0075157B">
              <w:rPr>
                <w:rFonts w:ascii="標楷體" w:eastAsia="標楷體" w:hAnsi="標楷體" w:cs="Times New Roman" w:hint="eastAsia"/>
                <w:szCs w:val="24"/>
              </w:rPr>
              <w:t>節能減碳政策</w:t>
            </w:r>
            <w:proofErr w:type="gramEnd"/>
            <w:r w:rsidRPr="0075157B">
              <w:rPr>
                <w:rFonts w:ascii="標楷體" w:eastAsia="標楷體" w:hAnsi="標楷體" w:cs="Times New Roman" w:hint="eastAsia"/>
                <w:szCs w:val="24"/>
              </w:rPr>
              <w:t>，</w:t>
            </w:r>
            <w:proofErr w:type="gramStart"/>
            <w:r w:rsidRPr="0075157B">
              <w:rPr>
                <w:rFonts w:ascii="標楷體" w:eastAsia="標楷體" w:hAnsi="標楷體" w:cs="Times New Roman" w:hint="eastAsia"/>
                <w:szCs w:val="24"/>
              </w:rPr>
              <w:t>僅寄發</w:t>
            </w:r>
            <w:proofErr w:type="gramEnd"/>
            <w:r w:rsidRPr="0075157B">
              <w:rPr>
                <w:rFonts w:ascii="標楷體" w:eastAsia="標楷體" w:hAnsi="標楷體" w:cs="Times New Roman" w:hint="eastAsia"/>
                <w:szCs w:val="24"/>
              </w:rPr>
              <w:t>新生、轉學生當學期繳費單，另新增有特殊情形之辦理方式。</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2.</w:t>
            </w:r>
            <w:r w:rsidRPr="0075157B">
              <w:rPr>
                <w:rFonts w:ascii="標楷體" w:eastAsia="標楷體" w:hAnsi="標楷體" w:cs="Times New Roman" w:hint="eastAsia"/>
                <w:szCs w:val="24"/>
              </w:rPr>
              <w:t>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r>
              <w:rPr>
                <w:rFonts w:ascii="標楷體" w:eastAsia="標楷體" w:hAnsi="標楷體" w:cs="Times New Roman" w:hint="eastAsia"/>
                <w:szCs w:val="24"/>
              </w:rPr>
              <w:t>修改</w:t>
            </w:r>
            <w:r w:rsidRPr="0075157B">
              <w:rPr>
                <w:rFonts w:ascii="標楷體" w:eastAsia="標楷體" w:hAnsi="標楷體" w:cs="Times New Roman" w:hint="eastAsia"/>
                <w:szCs w:val="24"/>
              </w:rPr>
              <w:t>會計室印製及寄發繳費單。</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w:t>
            </w:r>
            <w:r w:rsidRPr="0075157B">
              <w:rPr>
                <w:rFonts w:ascii="標楷體" w:eastAsia="標楷體" w:hAnsi="標楷體" w:cs="Times New Roman"/>
                <w:szCs w:val="24"/>
              </w:rPr>
              <w:t>2.</w:t>
            </w:r>
            <w:r w:rsidRPr="0075157B">
              <w:rPr>
                <w:rFonts w:ascii="標楷體" w:eastAsia="標楷體" w:hAnsi="標楷體" w:cs="Times New Roman" w:hint="eastAsia"/>
                <w:szCs w:val="24"/>
              </w:rPr>
              <w:t>2</w:t>
            </w:r>
            <w:r w:rsidRPr="0075157B">
              <w:rPr>
                <w:rFonts w:ascii="標楷體" w:eastAsia="標楷體" w:hAnsi="標楷體" w:cs="Times New Roman"/>
                <w:szCs w:val="24"/>
              </w:rPr>
              <w:t>.2</w:t>
            </w:r>
            <w:r w:rsidRPr="0075157B">
              <w:rPr>
                <w:rFonts w:ascii="標楷體" w:eastAsia="標楷體" w:hAnsi="標楷體" w:cs="Times New Roman" w:hint="eastAsia"/>
                <w:szCs w:val="24"/>
              </w:rPr>
              <w:t>.、新增2.2.3.、2.3.5.，並</w:t>
            </w:r>
            <w:proofErr w:type="gramStart"/>
            <w:r w:rsidRPr="0075157B">
              <w:rPr>
                <w:rFonts w:ascii="標楷體" w:eastAsia="標楷體" w:hAnsi="標楷體" w:cs="Times New Roman" w:hint="eastAsia"/>
                <w:szCs w:val="24"/>
              </w:rPr>
              <w:t>調整調序</w:t>
            </w:r>
            <w:proofErr w:type="gramEnd"/>
            <w:r w:rsidRPr="0075157B">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w:t>
            </w:r>
            <w:r w:rsidRPr="00DF5BA4">
              <w:rPr>
                <w:rFonts w:ascii="標楷體" w:eastAsia="標楷體" w:hAnsi="標楷體" w:cs="Times New Roman" w:hint="eastAsia"/>
                <w:szCs w:val="24"/>
              </w:rPr>
              <w:t>2</w:t>
            </w:r>
            <w:r w:rsidRPr="00DF5BA4">
              <w:rPr>
                <w:rFonts w:ascii="標楷體" w:eastAsia="標楷體" w:hAnsi="標楷體" w:cs="Times New Roman"/>
                <w:szCs w:val="24"/>
              </w:rPr>
              <w:t>.</w:t>
            </w:r>
            <w:r w:rsidRPr="00DF5BA4">
              <w:rPr>
                <w:rFonts w:ascii="標楷體" w:eastAsia="標楷體" w:hAnsi="標楷體" w:cs="Times New Roman" w:hint="eastAsia"/>
                <w:szCs w:val="24"/>
              </w:rPr>
              <w:t>3月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陳美華</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4</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1.修訂原因：外部法規註記年月日。</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2.修正處：依據及相關文件</w:t>
            </w:r>
            <w:r>
              <w:rPr>
                <w:rFonts w:ascii="標楷體" w:eastAsia="標楷體" w:hAnsi="標楷體" w:cs="Times New Roman" w:hint="eastAsia"/>
                <w:szCs w:val="24"/>
              </w:rPr>
              <w:t>修改</w:t>
            </w:r>
            <w:r w:rsidRPr="0075157B">
              <w:rPr>
                <w:rFonts w:ascii="標楷體" w:eastAsia="標楷體" w:hAnsi="標楷體" w:cs="Times New Roman" w:hint="eastAsia"/>
                <w:szCs w:val="24"/>
              </w:rPr>
              <w:t>5.3.。</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104.4月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呂怡靜</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5</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w:t>
            </w:r>
            <w:r>
              <w:rPr>
                <w:rFonts w:ascii="標楷體" w:eastAsia="標楷體" w:hAnsi="標楷體" w:cs="Times New Roman" w:hint="eastAsia"/>
                <w:szCs w:val="24"/>
              </w:rPr>
              <w:t>修改</w:t>
            </w:r>
            <w:r w:rsidRPr="0075157B">
              <w:rPr>
                <w:rFonts w:ascii="標楷體" w:eastAsia="標楷體" w:hAnsi="標楷體" w:cs="Times New Roman" w:hint="eastAsia"/>
                <w:szCs w:val="24"/>
              </w:rPr>
              <w:t>文字。</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2.修正處：作業程序</w:t>
            </w:r>
            <w:r>
              <w:rPr>
                <w:rFonts w:ascii="標楷體" w:eastAsia="標楷體" w:hAnsi="標楷體" w:cs="Times New Roman" w:hint="eastAsia"/>
                <w:szCs w:val="24"/>
              </w:rPr>
              <w:t>修改</w:t>
            </w:r>
            <w:r w:rsidRPr="0075157B">
              <w:rPr>
                <w:rFonts w:ascii="標楷體" w:eastAsia="標楷體" w:hAnsi="標楷體" w:cs="Times New Roman" w:hint="eastAsia"/>
                <w:szCs w:val="24"/>
              </w:rPr>
              <w:t>2.1.。</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105.2月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吳玉梅</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6</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1.修訂原因：配合新版內控格式修正流程圖。</w:t>
            </w:r>
          </w:p>
          <w:p w:rsidR="001C39E0"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p>
          <w:p w:rsidR="001C39E0"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修改2.4.4.及2.6.1.。</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w:t>
            </w:r>
            <w:r>
              <w:rPr>
                <w:rFonts w:ascii="標楷體" w:eastAsia="標楷體" w:hAnsi="標楷體" w:cs="Times New Roman" w:hint="eastAsia"/>
                <w:szCs w:val="24"/>
              </w:rPr>
              <w:t>3</w:t>
            </w:r>
            <w:r w:rsidRPr="0075157B">
              <w:rPr>
                <w:rFonts w:ascii="標楷體" w:eastAsia="標楷體" w:hAnsi="標楷體" w:cs="Times New Roman" w:hint="eastAsia"/>
                <w:szCs w:val="24"/>
              </w:rPr>
              <w:t>）</w:t>
            </w:r>
            <w:r>
              <w:rPr>
                <w:rFonts w:ascii="標楷體" w:eastAsia="標楷體" w:hAnsi="標楷體" w:cs="Times New Roman" w:hint="eastAsia"/>
                <w:szCs w:val="24"/>
              </w:rPr>
              <w:t>依據及相關文件修改5.3.。</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105.10月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proofErr w:type="gramStart"/>
            <w:r>
              <w:rPr>
                <w:rFonts w:ascii="標楷體" w:eastAsia="標楷體" w:hAnsi="標楷體" w:cs="Times New Roman"/>
                <w:szCs w:val="24"/>
              </w:rPr>
              <w:t>劉叔欣</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7</w:t>
            </w:r>
          </w:p>
        </w:tc>
        <w:tc>
          <w:tcPr>
            <w:tcW w:w="2557" w:type="pct"/>
            <w:vAlign w:val="center"/>
          </w:tcPr>
          <w:p w:rsidR="001C39E0" w:rsidRPr="00DF5BA4" w:rsidRDefault="001C39E0" w:rsidP="009A47F0">
            <w:pPr>
              <w:spacing w:line="0" w:lineRule="atLeast"/>
              <w:ind w:left="240" w:hangingChars="100" w:hanging="240"/>
              <w:jc w:val="both"/>
              <w:rPr>
                <w:rFonts w:ascii="標楷體" w:eastAsia="標楷體" w:hAnsi="標楷體" w:cs="Times New Roman"/>
                <w:szCs w:val="24"/>
              </w:rPr>
            </w:pPr>
            <w:r w:rsidRPr="00DF5BA4">
              <w:rPr>
                <w:rFonts w:ascii="標楷體" w:eastAsia="標楷體" w:hAnsi="標楷體" w:cs="Times New Roman" w:hint="eastAsia"/>
                <w:szCs w:val="24"/>
              </w:rPr>
              <w:t>1.修</w:t>
            </w:r>
            <w:r w:rsidRPr="0075157B">
              <w:rPr>
                <w:rFonts w:ascii="標楷體" w:eastAsia="標楷體" w:hAnsi="標楷體" w:cs="Times New Roman" w:hint="eastAsia"/>
                <w:szCs w:val="24"/>
              </w:rPr>
              <w:t>訂</w:t>
            </w:r>
            <w:r w:rsidRPr="00DF5BA4">
              <w:rPr>
                <w:rFonts w:ascii="標楷體" w:eastAsia="標楷體" w:hAnsi="標楷體" w:cs="Times New Roman" w:hint="eastAsia"/>
                <w:szCs w:val="24"/>
              </w:rPr>
              <w:t>原因：</w:t>
            </w:r>
            <w:r>
              <w:rPr>
                <w:rFonts w:ascii="標楷體" w:eastAsia="標楷體" w:hAnsi="標楷體" w:cs="Times New Roman" w:hint="eastAsia"/>
                <w:szCs w:val="24"/>
              </w:rPr>
              <w:t>依105學年度稽核委員建議修改</w:t>
            </w:r>
            <w:r w:rsidRPr="00DF5BA4">
              <w:rPr>
                <w:rFonts w:ascii="標楷體" w:eastAsia="標楷體" w:hAnsi="標楷體" w:cs="Times New Roman" w:hint="eastAsia"/>
                <w:szCs w:val="24"/>
              </w:rPr>
              <w:t>。</w:t>
            </w:r>
          </w:p>
          <w:p w:rsidR="001C39E0" w:rsidRDefault="001C39E0" w:rsidP="009A47F0">
            <w:pPr>
              <w:spacing w:line="0" w:lineRule="atLeast"/>
              <w:ind w:left="240" w:hangingChars="100" w:hanging="240"/>
              <w:jc w:val="both"/>
              <w:rPr>
                <w:rFonts w:ascii="標楷體" w:eastAsia="標楷體" w:hAnsi="標楷體" w:cs="Times New Roman"/>
                <w:szCs w:val="24"/>
              </w:rPr>
            </w:pPr>
            <w:r w:rsidRPr="00DF5BA4">
              <w:rPr>
                <w:rFonts w:ascii="標楷體" w:eastAsia="標楷體" w:hAnsi="標楷體" w:cs="Times New Roman" w:hint="eastAsia"/>
                <w:szCs w:val="24"/>
              </w:rPr>
              <w:t>2.</w:t>
            </w:r>
            <w:r>
              <w:rPr>
                <w:rFonts w:ascii="標楷體" w:eastAsia="標楷體" w:hAnsi="標楷體" w:cs="Times New Roman" w:hint="eastAsia"/>
                <w:szCs w:val="24"/>
              </w:rPr>
              <w:t>修正</w:t>
            </w:r>
            <w:r w:rsidRPr="0075157B">
              <w:rPr>
                <w:rFonts w:ascii="標楷體" w:eastAsia="標楷體" w:hAnsi="標楷體" w:cs="Times New Roman" w:hint="eastAsia"/>
                <w:szCs w:val="24"/>
              </w:rPr>
              <w:t>處：</w:t>
            </w:r>
          </w:p>
          <w:p w:rsidR="001C39E0"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w:t>
            </w:r>
            <w:r>
              <w:rPr>
                <w:rFonts w:ascii="標楷體" w:eastAsia="標楷體" w:hAnsi="標楷體" w:cs="Times New Roman" w:hint="eastAsia"/>
                <w:szCs w:val="24"/>
              </w:rPr>
              <w:t>控制重點修改3.7.及3.9.。</w:t>
            </w:r>
          </w:p>
          <w:p w:rsidR="001C39E0" w:rsidRPr="009B3071"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w:t>
            </w:r>
            <w:r w:rsidRPr="003A7907">
              <w:rPr>
                <w:rFonts w:ascii="標楷體" w:eastAsia="標楷體" w:hAnsi="標楷體" w:cs="Times New Roman" w:hint="eastAsia"/>
                <w:szCs w:val="24"/>
              </w:rPr>
              <w:t>依據及相關文件</w:t>
            </w:r>
            <w:r>
              <w:rPr>
                <w:rFonts w:ascii="標楷體" w:eastAsia="標楷體" w:hAnsi="標楷體" w:cs="Times New Roman" w:hint="eastAsia"/>
                <w:szCs w:val="24"/>
              </w:rPr>
              <w:t>修改</w:t>
            </w:r>
            <w:r w:rsidRPr="003A7907">
              <w:rPr>
                <w:rFonts w:ascii="標楷體" w:eastAsia="標楷體" w:hAnsi="標楷體" w:cs="Times New Roman" w:hint="eastAsia"/>
                <w:szCs w:val="24"/>
              </w:rPr>
              <w:t>5.3</w:t>
            </w:r>
            <w:r>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106.10月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proofErr w:type="gramStart"/>
            <w:r>
              <w:rPr>
                <w:rFonts w:ascii="標楷體" w:eastAsia="標楷體" w:hAnsi="標楷體" w:cs="Times New Roman"/>
                <w:szCs w:val="24"/>
              </w:rPr>
              <w:t>劉叔欣</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bl>
    <w:p w:rsidR="001C39E0" w:rsidRDefault="001C39E0" w:rsidP="001C39E0">
      <w:pPr>
        <w:jc w:val="right"/>
        <w:rPr>
          <w:rStyle w:val="a3"/>
          <w:rFonts w:ascii="標楷體" w:eastAsia="標楷體" w:hAnsi="標楷體"/>
          <w:sz w:val="16"/>
          <w:szCs w:val="16"/>
        </w:rPr>
      </w:pPr>
    </w:p>
    <w:p w:rsidR="001C39E0" w:rsidRPr="001C39E0" w:rsidRDefault="001C39E0" w:rsidP="001C39E0">
      <w:pPr>
        <w:rPr>
          <w:rStyle w:val="a3"/>
          <w:rFonts w:ascii="標楷體" w:eastAsia="標楷體" w:hAnsi="標楷體"/>
          <w:sz w:val="16"/>
          <w:szCs w:val="16"/>
          <w:u w:val="none"/>
        </w:rPr>
      </w:pPr>
      <w:r w:rsidRPr="001C39E0">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809D7EA" wp14:editId="7CACD42A">
                <wp:simplePos x="0" y="0"/>
                <wp:positionH relativeFrom="column">
                  <wp:posOffset>4285940</wp:posOffset>
                </wp:positionH>
                <wp:positionV relativeFrom="paragraph">
                  <wp:posOffset>509758</wp:posOffset>
                </wp:positionV>
                <wp:extent cx="2057400" cy="571500"/>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9E0" w:rsidRPr="00F44813" w:rsidRDefault="001C39E0" w:rsidP="001C39E0">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bookmarkStart w:id="1" w:name="_GoBack"/>
                            <w:r w:rsidRPr="00F44813">
                              <w:rPr>
                                <w:rFonts w:ascii="標楷體" w:eastAsia="標楷體" w:hAnsi="標楷體" w:hint="eastAsia"/>
                                <w:sz w:val="16"/>
                                <w:szCs w:val="16"/>
                              </w:rPr>
                              <w:t>10</w:t>
                            </w:r>
                            <w:r w:rsidR="00CE013E">
                              <w:rPr>
                                <w:rFonts w:ascii="標楷體" w:eastAsia="標楷體" w:hAnsi="標楷體" w:hint="eastAsia"/>
                                <w:sz w:val="16"/>
                                <w:szCs w:val="16"/>
                              </w:rPr>
                              <w:t>5</w:t>
                            </w:r>
                            <w:r w:rsidRPr="00F44813">
                              <w:rPr>
                                <w:rFonts w:ascii="標楷體" w:eastAsia="標楷體" w:hAnsi="標楷體" w:hint="eastAsia"/>
                                <w:sz w:val="16"/>
                                <w:szCs w:val="16"/>
                              </w:rPr>
                              <w:t>.0</w:t>
                            </w:r>
                            <w:r w:rsidR="00CE013E">
                              <w:rPr>
                                <w:rFonts w:ascii="標楷體" w:eastAsia="標楷體" w:hAnsi="標楷體" w:hint="eastAsia"/>
                                <w:sz w:val="16"/>
                                <w:szCs w:val="16"/>
                              </w:rPr>
                              <w:t>9</w:t>
                            </w:r>
                            <w:r w:rsidRPr="00F44813">
                              <w:rPr>
                                <w:rFonts w:ascii="標楷體" w:eastAsia="標楷體" w:hAnsi="標楷體" w:hint="eastAsia"/>
                                <w:sz w:val="16"/>
                                <w:szCs w:val="16"/>
                              </w:rPr>
                              <w:t>.1</w:t>
                            </w:r>
                            <w:r w:rsidR="00CE013E">
                              <w:rPr>
                                <w:rFonts w:ascii="標楷體" w:eastAsia="標楷體" w:hAnsi="標楷體" w:hint="eastAsia"/>
                                <w:sz w:val="16"/>
                                <w:szCs w:val="16"/>
                              </w:rPr>
                              <w:t>4</w:t>
                            </w:r>
                            <w:bookmarkEnd w:id="1"/>
                          </w:p>
                          <w:p w:rsidR="001C39E0" w:rsidRPr="00F44813" w:rsidRDefault="001C39E0" w:rsidP="001C39E0">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37.5pt;margin-top:40.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fMtQIAALs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" filled="f" stroked="f">
                <v:textbox>
                  <w:txbxContent>
                    <w:p w:rsidR="001C39E0" w:rsidRPr="00F44813" w:rsidRDefault="001C39E0" w:rsidP="001C39E0">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bookmarkStart w:id="2" w:name="_GoBack"/>
                      <w:r w:rsidRPr="00F44813">
                        <w:rPr>
                          <w:rFonts w:ascii="標楷體" w:eastAsia="標楷體" w:hAnsi="標楷體" w:hint="eastAsia"/>
                          <w:sz w:val="16"/>
                          <w:szCs w:val="16"/>
                        </w:rPr>
                        <w:t>10</w:t>
                      </w:r>
                      <w:r w:rsidR="00CE013E">
                        <w:rPr>
                          <w:rFonts w:ascii="標楷體" w:eastAsia="標楷體" w:hAnsi="標楷體" w:hint="eastAsia"/>
                          <w:sz w:val="16"/>
                          <w:szCs w:val="16"/>
                        </w:rPr>
                        <w:t>5</w:t>
                      </w:r>
                      <w:r w:rsidRPr="00F44813">
                        <w:rPr>
                          <w:rFonts w:ascii="標楷體" w:eastAsia="標楷體" w:hAnsi="標楷體" w:hint="eastAsia"/>
                          <w:sz w:val="16"/>
                          <w:szCs w:val="16"/>
                        </w:rPr>
                        <w:t>.0</w:t>
                      </w:r>
                      <w:r w:rsidR="00CE013E">
                        <w:rPr>
                          <w:rFonts w:ascii="標楷體" w:eastAsia="標楷體" w:hAnsi="標楷體" w:hint="eastAsia"/>
                          <w:sz w:val="16"/>
                          <w:szCs w:val="16"/>
                        </w:rPr>
                        <w:t>9</w:t>
                      </w:r>
                      <w:r w:rsidRPr="00F44813">
                        <w:rPr>
                          <w:rFonts w:ascii="標楷體" w:eastAsia="標楷體" w:hAnsi="標楷體" w:hint="eastAsia"/>
                          <w:sz w:val="16"/>
                          <w:szCs w:val="16"/>
                        </w:rPr>
                        <w:t>.1</w:t>
                      </w:r>
                      <w:r w:rsidR="00CE013E">
                        <w:rPr>
                          <w:rFonts w:ascii="標楷體" w:eastAsia="標楷體" w:hAnsi="標楷體" w:hint="eastAsia"/>
                          <w:sz w:val="16"/>
                          <w:szCs w:val="16"/>
                        </w:rPr>
                        <w:t>4</w:t>
                      </w:r>
                      <w:bookmarkEnd w:id="2"/>
                    </w:p>
                    <w:p w:rsidR="001C39E0" w:rsidRPr="00F44813" w:rsidRDefault="001C39E0" w:rsidP="001C39E0">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v:textbox>
              </v:shape>
            </w:pict>
          </mc:Fallback>
        </mc:AlternateContent>
      </w:r>
      <w:r w:rsidRPr="001C39E0">
        <w:rPr>
          <w:rStyle w:val="a3"/>
          <w:rFonts w:ascii="標楷體" w:eastAsia="標楷體" w:hAnsi="標楷體"/>
          <w:sz w:val="16"/>
          <w:szCs w:val="16"/>
          <w:u w:val="none"/>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44"/>
        <w:gridCol w:w="1798"/>
        <w:gridCol w:w="1213"/>
        <w:gridCol w:w="1271"/>
        <w:gridCol w:w="999"/>
      </w:tblGrid>
      <w:tr w:rsidR="001C39E0" w:rsidRPr="00E515DA" w:rsidTr="009A47F0">
        <w:trPr>
          <w:jc w:val="center"/>
        </w:trPr>
        <w:tc>
          <w:tcPr>
            <w:tcW w:w="9625"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44"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44"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1</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autoSpaceDE w:val="0"/>
        <w:autoSpaceDN w:val="0"/>
        <w:jc w:val="right"/>
        <w:rPr>
          <w:rFonts w:ascii="標楷體" w:eastAsia="標楷體" w:hAnsi="標楷體" w:cs="Times New Roman"/>
          <w:b/>
          <w:szCs w:val="24"/>
        </w:rPr>
      </w:pPr>
    </w:p>
    <w:p w:rsidR="001C39E0" w:rsidRPr="008F5890"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1.</w:t>
      </w:r>
      <w:r w:rsidRPr="0031059F">
        <w:rPr>
          <w:rFonts w:ascii="標楷體" w:eastAsia="標楷體" w:hAnsi="標楷體" w:cs="Times New Roman" w:hint="eastAsia"/>
          <w:b/>
          <w:bCs/>
          <w:szCs w:val="24"/>
        </w:rPr>
        <w:t>流程圖：</w:t>
      </w:r>
    </w:p>
    <w:p w:rsidR="001C39E0" w:rsidRDefault="001C39E0" w:rsidP="001C39E0">
      <w:pPr>
        <w:rPr>
          <w:rFonts w:ascii="標楷體" w:eastAsia="標楷體" w:hAnsi="標楷體" w:cs="Times New Roman"/>
          <w:szCs w:val="24"/>
        </w:rPr>
      </w:pPr>
      <w:r>
        <w:object w:dxaOrig="10289" w:dyaOrig="1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566.1pt" o:ole="">
            <v:imagedata r:id="rId5" o:title=""/>
          </v:shape>
          <o:OLEObject Type="Embed" ProgID="Visio.Drawing.11" ShapeID="_x0000_i1025" DrawAspect="Content" ObjectID="_1609242918" r:id="rId6"/>
        </w:object>
      </w:r>
    </w:p>
    <w:p w:rsidR="001C39E0" w:rsidRPr="008F5890" w:rsidRDefault="001C39E0" w:rsidP="001C39E0">
      <w:pPr>
        <w:rPr>
          <w:rFonts w:ascii="標楷體" w:eastAsia="標楷體" w:hAnsi="標楷體" w:cs="Times New Roman"/>
          <w:szCs w:val="24"/>
        </w:rPr>
      </w:pPr>
      <w:r w:rsidRPr="008F5890">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2</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autoSpaceDE w:val="0"/>
        <w:autoSpaceDN w:val="0"/>
        <w:adjustRightInd w:val="0"/>
        <w:ind w:right="28"/>
        <w:jc w:val="right"/>
        <w:textAlignment w:val="baseline"/>
        <w:rPr>
          <w:rFonts w:ascii="標楷體" w:eastAsia="標楷體" w:hAnsi="標楷體" w:cs="Times New Roman"/>
          <w:b/>
          <w:bCs/>
          <w:szCs w:val="24"/>
        </w:rPr>
      </w:pP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2.</w:t>
      </w:r>
      <w:r w:rsidRPr="0031059F">
        <w:rPr>
          <w:rFonts w:ascii="標楷體" w:eastAsia="標楷體" w:hAnsi="標楷體" w:cs="Times New Roman" w:hint="eastAsia"/>
          <w:b/>
          <w:bCs/>
          <w:szCs w:val="24"/>
        </w:rPr>
        <w:t>作業程序：</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2.1.</w:t>
      </w:r>
      <w:r w:rsidRPr="0031059F">
        <w:rPr>
          <w:rFonts w:ascii="標楷體" w:eastAsia="標楷體" w:hAnsi="標楷體" w:cs="Times New Roman" w:hint="eastAsia"/>
          <w:szCs w:val="24"/>
        </w:rPr>
        <w:t>本校之學雜費收入包括學費、雜費、電腦</w:t>
      </w:r>
      <w:r w:rsidRPr="00861792">
        <w:rPr>
          <w:rFonts w:ascii="標楷體" w:eastAsia="標楷體" w:hAnsi="標楷體" w:cs="Times New Roman" w:hint="eastAsia"/>
          <w:szCs w:val="24"/>
        </w:rPr>
        <w:t>使用</w:t>
      </w:r>
      <w:r w:rsidRPr="0031059F">
        <w:rPr>
          <w:rFonts w:ascii="標楷體" w:eastAsia="標楷體" w:hAnsi="標楷體" w:cs="Times New Roman" w:hint="eastAsia"/>
          <w:szCs w:val="24"/>
        </w:rPr>
        <w:t>費</w:t>
      </w:r>
      <w:proofErr w:type="gramStart"/>
      <w:r w:rsidRPr="0031059F">
        <w:rPr>
          <w:rFonts w:ascii="標楷體" w:eastAsia="標楷體" w:hAnsi="標楷體" w:cs="Times New Roman" w:hint="eastAsia"/>
          <w:szCs w:val="24"/>
        </w:rPr>
        <w:t>及學雜學分</w:t>
      </w:r>
      <w:proofErr w:type="gramEnd"/>
      <w:r w:rsidRPr="0031059F">
        <w:rPr>
          <w:rFonts w:ascii="標楷體" w:eastAsia="標楷體" w:hAnsi="標楷體" w:cs="Times New Roman" w:hint="eastAsia"/>
          <w:szCs w:val="24"/>
        </w:rPr>
        <w:t>費、學分費等教育部核可向在校學生收取之收入。</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2.2.</w:t>
      </w:r>
      <w:r w:rsidRPr="0031059F">
        <w:rPr>
          <w:rFonts w:ascii="標楷體" w:eastAsia="標楷體" w:hAnsi="標楷體" w:cs="Times New Roman" w:hint="eastAsia"/>
          <w:szCs w:val="24"/>
        </w:rPr>
        <w:t>收費標準之議決及寄發：</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2.2.1</w:t>
        </w:r>
      </w:smartTag>
      <w:r w:rsidRPr="0031059F">
        <w:rPr>
          <w:rFonts w:ascii="標楷體" w:eastAsia="標楷體" w:hAnsi="標楷體" w:cs="Times New Roman" w:hint="eastAsia"/>
          <w:szCs w:val="24"/>
        </w:rPr>
        <w:t>.會計室根據年度預算評估學雜費標準，並提行政會議審議通過，報教育部核准後執行，且將學雜費收費標準上網公告。</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2.2.2</w:t>
        </w:r>
      </w:smartTag>
      <w:r w:rsidRPr="0031059F">
        <w:rPr>
          <w:rFonts w:ascii="標楷體" w:eastAsia="標楷體" w:hAnsi="標楷體" w:cs="Times New Roman" w:hint="eastAsia"/>
          <w:szCs w:val="24"/>
        </w:rPr>
        <w:t>.收費標準及減免金額確定後，由圖書暨資訊處轉檔產生在學名冊及應繳金額，會計室審核無誤後匯入銀行系統產生「學雜費繳費單」，印製新生、轉學生及復學生學雜費繳費單並寄發。</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2.2.3</w:t>
        </w:r>
      </w:smartTag>
      <w:r w:rsidRPr="0031059F">
        <w:rPr>
          <w:rFonts w:ascii="標楷體" w:eastAsia="標楷體" w:hAnsi="標楷體" w:cs="Times New Roman" w:hint="eastAsia"/>
          <w:szCs w:val="24"/>
        </w:rPr>
        <w:t>.公告舊生下載學雜費繳費單時程。</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2.2.4</w:t>
        </w:r>
      </w:smartTag>
      <w:r w:rsidRPr="0031059F">
        <w:rPr>
          <w:rFonts w:ascii="標楷體" w:eastAsia="標楷體" w:hAnsi="標楷體" w:cs="Times New Roman" w:hint="eastAsia"/>
          <w:szCs w:val="24"/>
        </w:rPr>
        <w:t>.加退選確定後，由教務處將其名單送圖書暨</w:t>
      </w:r>
      <w:proofErr w:type="gramStart"/>
      <w:r w:rsidRPr="0031059F">
        <w:rPr>
          <w:rFonts w:ascii="標楷體" w:eastAsia="標楷體" w:hAnsi="標楷體" w:cs="Times New Roman" w:hint="eastAsia"/>
          <w:szCs w:val="24"/>
        </w:rPr>
        <w:t>資訊處轉檔</w:t>
      </w:r>
      <w:proofErr w:type="gramEnd"/>
      <w:r w:rsidRPr="0031059F">
        <w:rPr>
          <w:rFonts w:ascii="標楷體" w:eastAsia="標楷體" w:hAnsi="標楷體" w:cs="Times New Roman" w:hint="eastAsia"/>
          <w:szCs w:val="24"/>
        </w:rPr>
        <w:t>，會計室依其資料匯入銀行系統產生「學分費繳費單」，統一送交各系所，由系所分發給學生繳費。</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2.3.</w:t>
      </w:r>
      <w:r w:rsidRPr="0031059F">
        <w:rPr>
          <w:rFonts w:ascii="標楷體" w:eastAsia="標楷體" w:hAnsi="標楷體" w:cs="Times New Roman" w:hint="eastAsia"/>
          <w:szCs w:val="24"/>
        </w:rPr>
        <w:t>繳費：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2.3.1</w:t>
        </w:r>
      </w:smartTag>
      <w:r w:rsidRPr="0031059F">
        <w:rPr>
          <w:rFonts w:ascii="標楷體" w:eastAsia="標楷體" w:hAnsi="標楷體" w:cs="Times New Roman" w:hint="eastAsia"/>
          <w:szCs w:val="24"/>
        </w:rPr>
        <w:t>.銀行繳費：學生於指定之繳款期限前，</w:t>
      </w:r>
      <w:proofErr w:type="gramStart"/>
      <w:r w:rsidRPr="0031059F">
        <w:rPr>
          <w:rFonts w:ascii="標楷體" w:eastAsia="標楷體" w:hAnsi="標楷體" w:cs="Times New Roman" w:hint="eastAsia"/>
          <w:szCs w:val="24"/>
        </w:rPr>
        <w:t>逕</w:t>
      </w:r>
      <w:proofErr w:type="gramEnd"/>
      <w:r w:rsidRPr="0031059F">
        <w:rPr>
          <w:rFonts w:ascii="標楷體" w:eastAsia="標楷體" w:hAnsi="標楷體" w:cs="Times New Roman" w:hint="eastAsia"/>
          <w:szCs w:val="24"/>
        </w:rPr>
        <w:t>至指定銀行之各地分行繳納完成繳費手續。會計室將銀行繳費資料，匯入本校學雜費資料處理系統。</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2.3.2</w:t>
        </w:r>
      </w:smartTag>
      <w:r w:rsidRPr="0031059F">
        <w:rPr>
          <w:rFonts w:ascii="標楷體" w:eastAsia="標楷體" w:hAnsi="標楷體" w:cs="Times New Roman" w:hint="eastAsia"/>
          <w:szCs w:val="24"/>
        </w:rPr>
        <w:t>.現金繳費：學生於本校出納繳款，出納須將其資料輸入本校學雜費資料處理系統</w:t>
      </w:r>
      <w:r w:rsidRPr="00DF5BA4">
        <w:rPr>
          <w:rFonts w:ascii="標楷體" w:eastAsia="標楷體" w:hAnsi="標楷體" w:cs="Times New Roman" w:hint="eastAsia"/>
          <w:szCs w:val="24"/>
        </w:rPr>
        <w:t>。</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2.3.3</w:t>
        </w:r>
      </w:smartTag>
      <w:r w:rsidRPr="0031059F">
        <w:rPr>
          <w:rFonts w:ascii="標楷體" w:eastAsia="標楷體" w:hAnsi="標楷體" w:cs="Times New Roman" w:hint="eastAsia"/>
          <w:szCs w:val="24"/>
        </w:rPr>
        <w:t>.就學貸款繳費：已申請助學貸款之學生，於規定期限內持台銀核准助學貸款之證明文件至學生事務處生活事務組辦理手續，若有就學貸款不足者，須向出納繳交差額。學生事務處生活事務組須將就學貸款資料，匯入本校學雜費資料處理系統。</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2.3.4</w:t>
        </w:r>
      </w:smartTag>
      <w:r w:rsidRPr="0031059F">
        <w:rPr>
          <w:rFonts w:ascii="標楷體" w:eastAsia="標楷體" w:hAnsi="標楷體" w:cs="Times New Roman" w:hint="eastAsia"/>
          <w:szCs w:val="24"/>
        </w:rPr>
        <w:t>.學生於註冊日，經由教務處查詢本校學雜費資料處理系統無誤後，完成繳費註冊手續。</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2.3.5</w:t>
        </w:r>
      </w:smartTag>
      <w:r w:rsidRPr="0031059F">
        <w:rPr>
          <w:rFonts w:ascii="標楷體" w:eastAsia="標楷體" w:hAnsi="標楷體" w:cs="Times New Roman" w:hint="eastAsia"/>
          <w:szCs w:val="24"/>
        </w:rPr>
        <w:t>.有特殊情形者，依核定後簽呈辦理。</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2.4.</w:t>
      </w:r>
      <w:r w:rsidRPr="0031059F">
        <w:rPr>
          <w:rFonts w:ascii="標楷體" w:eastAsia="標楷體" w:hAnsi="標楷體" w:cs="Times New Roman" w:hint="eastAsia"/>
          <w:szCs w:val="24"/>
        </w:rPr>
        <w:t>編收款清單及登帳：</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2.4.1</w:t>
        </w:r>
      </w:smartTag>
      <w:r w:rsidRPr="0031059F">
        <w:rPr>
          <w:rFonts w:ascii="標楷體" w:eastAsia="標楷體" w:hAnsi="標楷體" w:cs="Times New Roman" w:hint="eastAsia"/>
          <w:szCs w:val="24"/>
        </w:rPr>
        <w:t>.出納依每日收款收據</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proofErr w:type="gramStart"/>
      <w:r w:rsidRPr="0031059F">
        <w:rPr>
          <w:rFonts w:ascii="標楷體" w:eastAsia="標楷體" w:hAnsi="標楷體" w:cs="Times New Roman" w:hint="eastAsia"/>
          <w:szCs w:val="24"/>
        </w:rPr>
        <w:t>併</w:t>
      </w:r>
      <w:proofErr w:type="gramEnd"/>
      <w:r w:rsidRPr="0031059F">
        <w:rPr>
          <w:rFonts w:ascii="標楷體" w:eastAsia="標楷體" w:hAnsi="標楷體" w:cs="Times New Roman" w:hint="eastAsia"/>
          <w:szCs w:val="24"/>
        </w:rPr>
        <w:t>同</w:t>
      </w:r>
      <w:proofErr w:type="gramStart"/>
      <w:r w:rsidRPr="0031059F">
        <w:rPr>
          <w:rFonts w:ascii="標楷體" w:eastAsia="標楷體" w:hAnsi="標楷體" w:cs="Times New Roman" w:hint="eastAsia"/>
          <w:szCs w:val="24"/>
        </w:rPr>
        <w:t>黏</w:t>
      </w:r>
      <w:proofErr w:type="gramEnd"/>
      <w:r w:rsidRPr="0031059F">
        <w:rPr>
          <w:rFonts w:ascii="標楷體" w:eastAsia="標楷體" w:hAnsi="標楷體" w:cs="Times New Roman" w:hint="eastAsia"/>
          <w:szCs w:val="24"/>
        </w:rPr>
        <w:t>存單，送交會計室。</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2.4.2</w:t>
        </w:r>
      </w:smartTag>
      <w:r w:rsidRPr="0031059F">
        <w:rPr>
          <w:rFonts w:ascii="標楷體" w:eastAsia="標楷體" w:hAnsi="標楷體" w:cs="Times New Roman" w:hint="eastAsia"/>
          <w:szCs w:val="24"/>
        </w:rPr>
        <w:t>.會計室核對出納收款收據</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與本校學雜費資料處理系統，以及核對出納銀行匯入紀錄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r w:rsidRPr="0031059F">
        <w:rPr>
          <w:rFonts w:ascii="標楷體" w:eastAsia="標楷體" w:hAnsi="標楷體" w:cs="Times New Roman" w:hint="eastAsia"/>
          <w:szCs w:val="24"/>
        </w:rPr>
        <w:t>及銀行系統的收入統計表，無誤後</w:t>
      </w:r>
      <w:proofErr w:type="gramStart"/>
      <w:r w:rsidRPr="0031059F">
        <w:rPr>
          <w:rFonts w:ascii="標楷體" w:eastAsia="標楷體" w:hAnsi="標楷體" w:cs="Times New Roman" w:hint="eastAsia"/>
          <w:szCs w:val="24"/>
        </w:rPr>
        <w:t>列帳預收</w:t>
      </w:r>
      <w:proofErr w:type="gramEnd"/>
      <w:r w:rsidRPr="0031059F">
        <w:rPr>
          <w:rFonts w:ascii="標楷體" w:eastAsia="標楷體" w:hAnsi="標楷體" w:cs="Times New Roman" w:hint="eastAsia"/>
          <w:szCs w:val="24"/>
        </w:rPr>
        <w:t>學雜費。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2.4.3</w:t>
        </w:r>
      </w:smartTag>
      <w:r w:rsidRPr="0031059F">
        <w:rPr>
          <w:rFonts w:ascii="標楷體" w:eastAsia="標楷體" w:hAnsi="標楷體" w:cs="Times New Roman" w:hint="eastAsia"/>
          <w:szCs w:val="24"/>
        </w:rPr>
        <w:t>.待銀行銷帳後，會計室依銀行銷帳清冊報表，將預收學雜費科目轉列為學雜費收入。</w:t>
      </w:r>
    </w:p>
    <w:p w:rsidR="001C39E0"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2.4.4</w:t>
        </w:r>
      </w:smartTag>
      <w:r w:rsidRPr="0031059F">
        <w:rPr>
          <w:rFonts w:ascii="標楷體" w:eastAsia="標楷體" w:hAnsi="標楷體" w:cs="Times New Roman" w:hint="eastAsia"/>
          <w:szCs w:val="24"/>
        </w:rPr>
        <w:t>.就學貸款待銀行撥付後，承認學雜費收入。</w:t>
      </w:r>
    </w:p>
    <w:p w:rsidR="001C39E0" w:rsidRDefault="001C39E0" w:rsidP="001C39E0">
      <w:pPr>
        <w:ind w:leftChars="300" w:left="1440" w:hangingChars="300" w:hanging="720"/>
        <w:jc w:val="both"/>
        <w:rPr>
          <w:rFonts w:ascii="標楷體" w:eastAsia="標楷體" w:hAnsi="標楷體" w:cs="Times New Roman"/>
          <w:szCs w:val="24"/>
        </w:rPr>
      </w:pPr>
      <w:r>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3</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tabs>
          <w:tab w:val="left" w:pos="960"/>
        </w:tabs>
        <w:adjustRightInd w:val="0"/>
        <w:ind w:leftChars="100" w:left="720" w:hangingChars="200" w:hanging="480"/>
        <w:jc w:val="right"/>
        <w:textAlignment w:val="baseline"/>
        <w:rPr>
          <w:rFonts w:ascii="標楷體" w:eastAsia="標楷體" w:hAnsi="標楷體" w:cs="Times New Roman"/>
          <w:szCs w:val="24"/>
        </w:rPr>
      </w:pPr>
    </w:p>
    <w:p w:rsidR="001C39E0" w:rsidRPr="0031059F" w:rsidRDefault="001C39E0" w:rsidP="001C39E0">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2.5.</w:t>
      </w:r>
      <w:r w:rsidRPr="0031059F">
        <w:rPr>
          <w:rFonts w:ascii="標楷體" w:eastAsia="標楷體" w:hAnsi="標楷體" w:cs="Times New Roman" w:hint="eastAsia"/>
          <w:szCs w:val="24"/>
        </w:rPr>
        <w:t>差異追查與催繳：</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2.5.1</w:t>
        </w:r>
      </w:smartTag>
      <w:r w:rsidRPr="0031059F">
        <w:rPr>
          <w:rFonts w:ascii="標楷體" w:eastAsia="標楷體" w:hAnsi="標楷體" w:cs="Times New Roman" w:hint="eastAsia"/>
          <w:szCs w:val="24"/>
        </w:rPr>
        <w:t>.會計室依據本校學雜費資料處理系統，產生學雜費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應收清冊</w:t>
      </w:r>
      <w:proofErr w:type="gramStart"/>
      <w:r w:rsidRPr="0031059F">
        <w:rPr>
          <w:rFonts w:ascii="標楷體" w:eastAsia="標楷體" w:hAnsi="標楷體" w:cs="Times New Roman" w:hint="eastAsia"/>
          <w:szCs w:val="24"/>
        </w:rPr>
        <w:t>據以催繳</w:t>
      </w:r>
      <w:proofErr w:type="gramEnd"/>
      <w:r w:rsidRPr="0031059F">
        <w:rPr>
          <w:rFonts w:ascii="標楷體" w:eastAsia="標楷體" w:hAnsi="標楷體" w:cs="Times New Roman" w:hint="eastAsia"/>
          <w:szCs w:val="24"/>
        </w:rPr>
        <w:t>，並追查發生差異之原因。</w:t>
      </w:r>
    </w:p>
    <w:p w:rsidR="001C39E0"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2.5.2</w:t>
        </w:r>
      </w:smartTag>
      <w:r w:rsidRPr="0031059F">
        <w:rPr>
          <w:rFonts w:ascii="標楷體" w:eastAsia="標楷體" w:hAnsi="標楷體" w:cs="Times New Roman" w:hint="eastAsia"/>
          <w:szCs w:val="24"/>
        </w:rPr>
        <w:t>.應收學雜費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清冊送交各系所，由系所通知學生補繳。</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2.6.</w:t>
      </w:r>
      <w:r w:rsidRPr="0031059F">
        <w:rPr>
          <w:rFonts w:ascii="標楷體" w:eastAsia="標楷體" w:hAnsi="標楷體" w:cs="Times New Roman" w:hint="eastAsia"/>
          <w:szCs w:val="24"/>
        </w:rPr>
        <w:t>退費：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2.6.1</w:t>
        </w:r>
      </w:smartTag>
      <w:r w:rsidRPr="0031059F">
        <w:rPr>
          <w:rFonts w:ascii="標楷體" w:eastAsia="標楷體" w:hAnsi="標楷體" w:cs="Times New Roman" w:hint="eastAsia"/>
          <w:szCs w:val="24"/>
        </w:rPr>
        <w:t>.休退學者辦理退費時，會計室查詢本校學雜費資料處理系統，確認是否有繳費，並依據</w:t>
      </w:r>
      <w:r w:rsidRPr="001F6D17">
        <w:rPr>
          <w:rFonts w:ascii="標楷體" w:eastAsia="標楷體" w:hAnsi="標楷體" w:cs="Times New Roman" w:hint="eastAsia"/>
          <w:szCs w:val="24"/>
        </w:rPr>
        <w:t>專科以上學校學雜費收取辦法</w:t>
      </w:r>
      <w:r w:rsidRPr="0031059F">
        <w:rPr>
          <w:rFonts w:ascii="標楷體" w:eastAsia="標楷體" w:hAnsi="標楷體" w:cs="Times New Roman" w:hint="eastAsia"/>
          <w:szCs w:val="24"/>
        </w:rPr>
        <w:t>計算退費金額。</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2.6.2</w:t>
        </w:r>
      </w:smartTag>
      <w:r w:rsidRPr="0031059F">
        <w:rPr>
          <w:rFonts w:ascii="標楷體" w:eastAsia="標楷體" w:hAnsi="標楷體" w:cs="Times New Roman" w:hint="eastAsia"/>
          <w:szCs w:val="24"/>
        </w:rPr>
        <w:t>.教務處製作</w:t>
      </w:r>
      <w:proofErr w:type="gramStart"/>
      <w:r w:rsidRPr="0031059F">
        <w:rPr>
          <w:rFonts w:ascii="標楷體" w:eastAsia="標楷體" w:hAnsi="標楷體" w:cs="Times New Roman" w:hint="eastAsia"/>
          <w:szCs w:val="24"/>
        </w:rPr>
        <w:t>黏</w:t>
      </w:r>
      <w:proofErr w:type="gramEnd"/>
      <w:r w:rsidRPr="0031059F">
        <w:rPr>
          <w:rFonts w:ascii="標楷體" w:eastAsia="標楷體" w:hAnsi="標楷體" w:cs="Times New Roman" w:hint="eastAsia"/>
          <w:szCs w:val="24"/>
        </w:rPr>
        <w:t>存單</w:t>
      </w:r>
      <w:proofErr w:type="gramStart"/>
      <w:r w:rsidRPr="0031059F">
        <w:rPr>
          <w:rFonts w:ascii="標楷體" w:eastAsia="標楷體" w:hAnsi="標楷體" w:cs="Times New Roman" w:hint="eastAsia"/>
          <w:szCs w:val="24"/>
        </w:rPr>
        <w:t>併同休</w:t>
      </w:r>
      <w:proofErr w:type="gramEnd"/>
      <w:r w:rsidRPr="0031059F">
        <w:rPr>
          <w:rFonts w:ascii="標楷體" w:eastAsia="標楷體" w:hAnsi="標楷體" w:cs="Times New Roman" w:hint="eastAsia"/>
          <w:szCs w:val="24"/>
        </w:rPr>
        <w:t>退學者之繳費收據送交會計室，會計室審核憑證並製作傳票，核准後送出納付款。</w:t>
      </w: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3.</w:t>
      </w:r>
      <w:r w:rsidRPr="0031059F">
        <w:rPr>
          <w:rFonts w:ascii="標楷體" w:eastAsia="標楷體" w:hAnsi="標楷體" w:cs="Times New Roman" w:hint="eastAsia"/>
          <w:b/>
          <w:bCs/>
          <w:szCs w:val="24"/>
        </w:rPr>
        <w:t>控制重點：</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3.1.</w:t>
      </w:r>
      <w:r w:rsidRPr="0031059F">
        <w:rPr>
          <w:rFonts w:ascii="標楷體" w:eastAsia="標楷體" w:hAnsi="標楷體" w:cs="Times New Roman" w:hint="eastAsia"/>
          <w:szCs w:val="24"/>
        </w:rPr>
        <w:t>學年度學雜費收費標準，是否經行政會議審議通過並報教育部核准後執行，且將學雜費收費標準上網公告通知。</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w:t>
      </w:r>
      <w:r w:rsidRPr="0031059F">
        <w:rPr>
          <w:rFonts w:ascii="標楷體" w:eastAsia="標楷體" w:hAnsi="標楷體" w:cs="Times New Roman" w:hint="eastAsia"/>
          <w:szCs w:val="24"/>
        </w:rPr>
        <w:t>所印製學雜費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繳費單，是否與已核定學雜費收費標準相同。</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3.3.</w:t>
      </w:r>
      <w:r w:rsidRPr="0031059F">
        <w:rPr>
          <w:rFonts w:ascii="標楷體" w:eastAsia="標楷體" w:hAnsi="標楷體" w:cs="Times New Roman" w:hint="eastAsia"/>
          <w:szCs w:val="24"/>
        </w:rPr>
        <w:t>出納是否將每日收款資料</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，匯入本校學雜費資料處理系統。</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3.4.</w:t>
      </w:r>
      <w:r w:rsidRPr="0031059F">
        <w:rPr>
          <w:rFonts w:ascii="標楷體" w:eastAsia="標楷體" w:hAnsi="標楷體" w:cs="Times New Roman" w:hint="eastAsia"/>
          <w:szCs w:val="24"/>
        </w:rPr>
        <w:t>出納的銀行匯入紀錄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r w:rsidRPr="0031059F">
        <w:rPr>
          <w:rFonts w:ascii="標楷體" w:eastAsia="標楷體" w:hAnsi="標楷體" w:cs="Times New Roman" w:hint="eastAsia"/>
          <w:szCs w:val="24"/>
        </w:rPr>
        <w:t>與會計室的銀行系統的學雜費收入統計表，是否每日金額一致。</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3.5.</w:t>
      </w:r>
      <w:r w:rsidRPr="0031059F">
        <w:rPr>
          <w:rFonts w:ascii="標楷體" w:eastAsia="標楷體" w:hAnsi="標楷體" w:cs="Times New Roman" w:hint="eastAsia"/>
          <w:szCs w:val="24"/>
        </w:rPr>
        <w:t>銀行實際撥付就學貸款金額，與學生事務處匯入本校學雜費資料處理系統之就學貸款資料，是否金額一致。</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3.6.</w:t>
      </w:r>
      <w:r w:rsidRPr="0031059F">
        <w:rPr>
          <w:rFonts w:ascii="標楷體" w:eastAsia="標楷體" w:hAnsi="標楷體" w:cs="Times New Roman" w:hint="eastAsia"/>
          <w:szCs w:val="24"/>
        </w:rPr>
        <w:t>會計室核對銀行銷帳資料無誤後，是否將預收學雜費科目轉為學雜費收入。</w:t>
      </w:r>
    </w:p>
    <w:p w:rsidR="001C39E0" w:rsidRPr="00F7755E" w:rsidRDefault="001C39E0" w:rsidP="001C39E0">
      <w:pPr>
        <w:tabs>
          <w:tab w:val="left" w:pos="960"/>
        </w:tabs>
        <w:adjustRightInd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cs="Times New Roman" w:hint="eastAsia"/>
          <w:szCs w:val="24"/>
        </w:rPr>
        <w:t>3.7.</w:t>
      </w:r>
      <w:r w:rsidRPr="0031059F">
        <w:rPr>
          <w:rFonts w:ascii="標楷體" w:eastAsia="標楷體" w:hAnsi="標楷體" w:cs="Times New Roman" w:hint="eastAsia"/>
          <w:szCs w:val="24"/>
        </w:rPr>
        <w:t>未繳費學生，會計室是否通知系所協助催收及清冊列管</w:t>
      </w:r>
      <w:r>
        <w:rPr>
          <w:rFonts w:ascii="標楷體" w:eastAsia="標楷體" w:hAnsi="標楷體" w:cs="Times New Roman" w:hint="eastAsia"/>
          <w:szCs w:val="24"/>
        </w:rPr>
        <w:t>，</w:t>
      </w:r>
      <w:r w:rsidRPr="00F7755E">
        <w:rPr>
          <w:rFonts w:ascii="標楷體" w:eastAsia="標楷體" w:hAnsi="標楷體" w:hint="eastAsia"/>
          <w:color w:val="000000" w:themeColor="text1"/>
        </w:rPr>
        <w:t>第一次催收時間為教務處學生人數報</w:t>
      </w:r>
      <w:proofErr w:type="gramStart"/>
      <w:r w:rsidRPr="00F7755E">
        <w:rPr>
          <w:rFonts w:ascii="標楷體" w:eastAsia="標楷體" w:hAnsi="標楷體" w:hint="eastAsia"/>
          <w:color w:val="000000" w:themeColor="text1"/>
        </w:rPr>
        <w:t>部前1週</w:t>
      </w:r>
      <w:proofErr w:type="gramEnd"/>
      <w:r w:rsidRPr="00F7755E">
        <w:rPr>
          <w:rFonts w:ascii="標楷體" w:eastAsia="標楷體" w:hAnsi="標楷體" w:hint="eastAsia"/>
          <w:color w:val="000000" w:themeColor="text1"/>
        </w:rPr>
        <w:t>，之後每月催收一次。</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3.8.</w:t>
      </w:r>
      <w:proofErr w:type="gramStart"/>
      <w:r w:rsidRPr="0031059F">
        <w:rPr>
          <w:rFonts w:ascii="標楷體" w:eastAsia="標楷體" w:hAnsi="標楷體" w:cs="Times New Roman" w:hint="eastAsia"/>
          <w:szCs w:val="24"/>
        </w:rPr>
        <w:t>久懸帳上</w:t>
      </w:r>
      <w:proofErr w:type="gramEnd"/>
      <w:r w:rsidRPr="0031059F">
        <w:rPr>
          <w:rFonts w:ascii="標楷體" w:eastAsia="標楷體" w:hAnsi="標楷體" w:cs="Times New Roman" w:hint="eastAsia"/>
          <w:szCs w:val="24"/>
        </w:rPr>
        <w:t>之催收款，是否積極清理。</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3.9.</w:t>
      </w:r>
      <w:r w:rsidRPr="0031059F">
        <w:rPr>
          <w:rFonts w:ascii="標楷體" w:eastAsia="標楷體" w:hAnsi="標楷體" w:cs="Times New Roman" w:hint="eastAsia"/>
          <w:szCs w:val="24"/>
        </w:rPr>
        <w:t>學雜費休退學退費計算標準是否依</w:t>
      </w:r>
      <w:r w:rsidRPr="00F7755E">
        <w:rPr>
          <w:rFonts w:ascii="標楷體" w:eastAsia="標楷體" w:hAnsi="標楷體" w:hint="eastAsia"/>
          <w:color w:val="000000" w:themeColor="text1"/>
        </w:rPr>
        <w:t>專科以上學校學雜費收取辦法</w:t>
      </w:r>
      <w:r w:rsidRPr="0031059F">
        <w:rPr>
          <w:rFonts w:ascii="標楷體" w:eastAsia="標楷體" w:hAnsi="標楷體" w:cs="Times New Roman" w:hint="eastAsia"/>
          <w:szCs w:val="24"/>
        </w:rPr>
        <w:t>辦理。</w:t>
      </w: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4.</w:t>
      </w:r>
      <w:r w:rsidRPr="0031059F">
        <w:rPr>
          <w:rFonts w:ascii="標楷體" w:eastAsia="標楷體" w:hAnsi="標楷體" w:cs="Times New Roman" w:hint="eastAsia"/>
          <w:b/>
          <w:bCs/>
          <w:szCs w:val="24"/>
        </w:rPr>
        <w:t>使用表單：</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w:t>
      </w:r>
      <w:r w:rsidRPr="0031059F">
        <w:rPr>
          <w:rFonts w:ascii="標楷體" w:eastAsia="標楷體" w:hAnsi="標楷體" w:cs="Times New Roman" w:hint="eastAsia"/>
          <w:szCs w:val="24"/>
        </w:rPr>
        <w:t>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繳費單。</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4.2.</w:t>
      </w:r>
      <w:r w:rsidRPr="0031059F">
        <w:rPr>
          <w:rFonts w:ascii="標楷體" w:eastAsia="標楷體" w:hAnsi="標楷體" w:cs="Times New Roman" w:hint="eastAsia"/>
          <w:szCs w:val="24"/>
        </w:rPr>
        <w:t>收入統計表。</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4.3.</w:t>
      </w:r>
      <w:r w:rsidRPr="0031059F">
        <w:rPr>
          <w:rFonts w:ascii="標楷體" w:eastAsia="標楷體" w:hAnsi="標楷體" w:cs="Times New Roman" w:hint="eastAsia"/>
          <w:szCs w:val="24"/>
        </w:rPr>
        <w:t>學雜費銷帳繳費清冊。</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4.4.</w:t>
      </w:r>
      <w:r w:rsidRPr="0031059F">
        <w:rPr>
          <w:rFonts w:ascii="標楷體" w:eastAsia="標楷體" w:hAnsi="標楷體" w:cs="Times New Roman" w:hint="eastAsia"/>
          <w:szCs w:val="24"/>
        </w:rPr>
        <w:t>註冊學生名單。</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w:t>
      </w:r>
      <w:r w:rsidRPr="0031059F">
        <w:rPr>
          <w:rFonts w:ascii="標楷體" w:eastAsia="標楷體" w:hAnsi="標楷體" w:cs="Times New Roman" w:hint="eastAsia"/>
          <w:szCs w:val="24"/>
        </w:rPr>
        <w:t>應收學雜費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清冊。</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4</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Pr="0031059F" w:rsidRDefault="001C39E0" w:rsidP="001C39E0">
      <w:pPr>
        <w:tabs>
          <w:tab w:val="left" w:pos="960"/>
        </w:tabs>
        <w:adjustRightInd w:val="0"/>
        <w:ind w:leftChars="100" w:left="720" w:hangingChars="200" w:hanging="480"/>
        <w:jc w:val="right"/>
        <w:textAlignment w:val="baseline"/>
        <w:rPr>
          <w:rFonts w:ascii="標楷體" w:eastAsia="標楷體" w:hAnsi="標楷體" w:cs="Times New Roman"/>
          <w:szCs w:val="24"/>
        </w:rPr>
      </w:pP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5.</w:t>
      </w:r>
      <w:r w:rsidRPr="0031059F">
        <w:rPr>
          <w:rFonts w:ascii="標楷體" w:eastAsia="標楷體" w:hAnsi="標楷體" w:cs="Times New Roman" w:hint="eastAsia"/>
          <w:b/>
          <w:bCs/>
          <w:szCs w:val="24"/>
        </w:rPr>
        <w:t>依據及相關文件：</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5.1.</w:t>
      </w:r>
      <w:r w:rsidRPr="0031059F">
        <w:rPr>
          <w:rFonts w:ascii="標楷體" w:eastAsia="標楷體" w:hAnsi="標楷體" w:cs="Times New Roman" w:hint="eastAsia"/>
          <w:szCs w:val="24"/>
        </w:rPr>
        <w:t>佛光大學學生註冊須知。</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sidRPr="0031059F">
        <w:rPr>
          <w:rFonts w:ascii="標楷體" w:eastAsia="標楷體" w:hAnsi="標楷體" w:cs="Times New Roman" w:hint="eastAsia"/>
          <w:szCs w:val="24"/>
        </w:rPr>
        <w:t>佛光大學</w:t>
      </w:r>
      <w:proofErr w:type="gramStart"/>
      <w:r w:rsidRPr="0031059F">
        <w:rPr>
          <w:rFonts w:ascii="標楷體" w:eastAsia="標楷體" w:hAnsi="標楷體" w:cs="Times New Roman" w:hint="eastAsia"/>
          <w:szCs w:val="24"/>
        </w:rPr>
        <w:t>學</w:t>
      </w:r>
      <w:proofErr w:type="gramEnd"/>
      <w:r w:rsidRPr="0031059F">
        <w:rPr>
          <w:rFonts w:ascii="標楷體" w:eastAsia="標楷體" w:hAnsi="標楷體" w:cs="Times New Roman" w:hint="eastAsia"/>
          <w:szCs w:val="24"/>
        </w:rPr>
        <w:t>則。</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cs="Times New Roman" w:hint="eastAsia"/>
          <w:szCs w:val="24"/>
        </w:rPr>
        <w:t>5.3.</w:t>
      </w:r>
      <w:r w:rsidRPr="00690757">
        <w:rPr>
          <w:rFonts w:ascii="標楷體" w:eastAsia="標楷體" w:hAnsi="標楷體" w:hint="eastAsia"/>
          <w:color w:val="000000" w:themeColor="text1"/>
        </w:rPr>
        <w:t>專科以上學校學雜費收取辦法</w:t>
      </w:r>
      <w:r w:rsidRPr="00F7755E">
        <w:rPr>
          <w:rFonts w:ascii="標楷體" w:eastAsia="標楷體" w:hAnsi="標楷體" w:hint="eastAsia"/>
          <w:color w:val="000000" w:themeColor="text1"/>
        </w:rPr>
        <w:t>（106.4.19）之第15條辦理</w:t>
      </w:r>
      <w:r w:rsidRPr="00F617D3">
        <w:rPr>
          <w:rFonts w:ascii="標楷體" w:eastAsia="標楷體" w:hAnsi="標楷體" w:hint="eastAsia"/>
          <w:color w:val="000000" w:themeColor="text1"/>
        </w:rPr>
        <w:t>。</w:t>
      </w:r>
    </w:p>
    <w:p w:rsidR="00035335" w:rsidRPr="001C39E0" w:rsidRDefault="00035335"/>
    <w:sectPr w:rsidR="00035335" w:rsidRPr="001C39E0" w:rsidSect="001C39E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E0"/>
    <w:rsid w:val="00035335"/>
    <w:rsid w:val="001C39E0"/>
    <w:rsid w:val="00CE013E"/>
    <w:rsid w:val="00FD2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39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39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2018-04-14T03:19:00Z</dcterms:created>
  <dcterms:modified xsi:type="dcterms:W3CDTF">2019-01-17T07:09:00Z</dcterms:modified>
</cp:coreProperties>
</file>