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A3" w:rsidRPr="008D5179" w:rsidRDefault="00A917A3" w:rsidP="00A917A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</w:t>
      </w:r>
      <w:r>
        <w:rPr>
          <w:rFonts w:ascii="標楷體" w:eastAsia="標楷體" w:hAnsi="標楷體"/>
          <w:sz w:val="36"/>
          <w:szCs w:val="36"/>
        </w:rPr>
        <w:t>6</w:t>
      </w:r>
      <w:r w:rsidRPr="008D5179">
        <w:rPr>
          <w:rFonts w:ascii="標楷體" w:eastAsia="標楷體" w:hAnsi="標楷體"/>
          <w:sz w:val="36"/>
          <w:szCs w:val="36"/>
        </w:rPr>
        <w:t>學年度</w:t>
      </w:r>
      <w:r w:rsidRPr="008D5179"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0" w:name="人事室"/>
      <w:r w:rsidRPr="008D5179">
        <w:rPr>
          <w:rFonts w:ascii="標楷體" w:eastAsia="標楷體" w:hAnsi="標楷體" w:hint="eastAsia"/>
          <w:sz w:val="36"/>
          <w:szCs w:val="36"/>
        </w:rPr>
        <w:t>人事室</w:t>
      </w:r>
      <w:bookmarkEnd w:id="0"/>
      <w:r w:rsidRPr="008D5179">
        <w:rPr>
          <w:rFonts w:ascii="標楷體" w:eastAsia="標楷體" w:hAnsi="標楷體" w:hint="eastAsia"/>
          <w:sz w:val="36"/>
          <w:szCs w:val="36"/>
        </w:rPr>
        <w:t xml:space="preserve"> </w:t>
      </w:r>
      <w:r w:rsidRPr="008D5179">
        <w:rPr>
          <w:rFonts w:ascii="標楷體" w:eastAsia="標楷體" w:hAnsi="標楷體"/>
          <w:sz w:val="36"/>
          <w:szCs w:val="36"/>
        </w:rPr>
        <w:t>內部控制項目修訂</w:t>
      </w:r>
      <w:r w:rsidRPr="008D5179">
        <w:rPr>
          <w:rFonts w:ascii="標楷體" w:eastAsia="標楷體" w:hAnsi="標楷體" w:hint="eastAsia"/>
          <w:sz w:val="36"/>
          <w:szCs w:val="36"/>
        </w:rPr>
        <w:t>總</w:t>
      </w:r>
      <w:r w:rsidRPr="008D5179">
        <w:rPr>
          <w:rFonts w:ascii="標楷體" w:eastAsia="標楷體" w:hAnsi="標楷體"/>
          <w:sz w:val="36"/>
          <w:szCs w:val="36"/>
        </w:rPr>
        <w:t>表</w:t>
      </w:r>
    </w:p>
    <w:p w:rsidR="00A917A3" w:rsidRPr="008D5179" w:rsidRDefault="00A917A3" w:rsidP="00A917A3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085"/>
        <w:gridCol w:w="2528"/>
        <w:gridCol w:w="502"/>
        <w:gridCol w:w="883"/>
        <w:gridCol w:w="1175"/>
        <w:gridCol w:w="842"/>
        <w:gridCol w:w="2383"/>
      </w:tblGrid>
      <w:tr w:rsidR="00A917A3" w:rsidRPr="00431B40" w:rsidTr="0024284A">
        <w:trPr>
          <w:jc w:val="center"/>
        </w:trPr>
        <w:tc>
          <w:tcPr>
            <w:tcW w:w="231" w:type="pct"/>
            <w:vMerge w:val="restart"/>
            <w:vAlign w:val="center"/>
          </w:tcPr>
          <w:p w:rsidR="00A917A3" w:rsidRPr="00431B40" w:rsidRDefault="00A917A3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1" w:type="pct"/>
            <w:vMerge w:val="restart"/>
            <w:vAlign w:val="center"/>
          </w:tcPr>
          <w:p w:rsidR="00A917A3" w:rsidRPr="00431B40" w:rsidRDefault="00A917A3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</w:rPr>
              <w:t>風險分布代號</w:t>
            </w:r>
          </w:p>
        </w:tc>
        <w:tc>
          <w:tcPr>
            <w:tcW w:w="1283" w:type="pct"/>
            <w:vMerge w:val="restart"/>
            <w:vAlign w:val="center"/>
          </w:tcPr>
          <w:p w:rsidR="00A917A3" w:rsidRPr="00431B40" w:rsidRDefault="00A917A3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內控</w:t>
            </w:r>
            <w:r w:rsidRPr="00431B40">
              <w:rPr>
                <w:rFonts w:ascii="標楷體" w:eastAsia="標楷體" w:hAnsi="標楷體"/>
                <w:szCs w:val="24"/>
              </w:rPr>
              <w:t>項目</w:t>
            </w:r>
            <w:r w:rsidRPr="00431B40">
              <w:rPr>
                <w:rFonts w:ascii="標楷體" w:eastAsia="標楷體" w:hAnsi="標楷體" w:hint="eastAsia"/>
                <w:szCs w:val="24"/>
              </w:rPr>
              <w:t>編號及</w:t>
            </w:r>
            <w:r w:rsidRPr="00431B40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55" w:type="pct"/>
            <w:vMerge w:val="restart"/>
            <w:vAlign w:val="center"/>
          </w:tcPr>
          <w:p w:rsidR="00A917A3" w:rsidRPr="00431B40" w:rsidRDefault="00A917A3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1044" w:type="pct"/>
            <w:gridSpan w:val="2"/>
            <w:vAlign w:val="center"/>
          </w:tcPr>
          <w:p w:rsidR="00A917A3" w:rsidRPr="00431B40" w:rsidRDefault="00A917A3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427" w:type="pct"/>
            <w:vMerge w:val="restart"/>
            <w:vAlign w:val="center"/>
          </w:tcPr>
          <w:p w:rsidR="00A917A3" w:rsidRPr="00431B40" w:rsidRDefault="00A917A3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/>
                <w:szCs w:val="24"/>
              </w:rPr>
              <w:t>新訂/刪除</w:t>
            </w:r>
            <w:r w:rsidRPr="00431B40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09" w:type="pct"/>
            <w:vMerge w:val="restart"/>
            <w:vAlign w:val="center"/>
          </w:tcPr>
          <w:p w:rsidR="00A917A3" w:rsidRPr="00431B40" w:rsidRDefault="00A917A3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A917A3" w:rsidRPr="00431B40" w:rsidTr="0024284A">
        <w:trPr>
          <w:jc w:val="center"/>
        </w:trPr>
        <w:tc>
          <w:tcPr>
            <w:tcW w:w="231" w:type="pct"/>
            <w:vMerge/>
            <w:vAlign w:val="center"/>
          </w:tcPr>
          <w:p w:rsidR="00A917A3" w:rsidRPr="00431B40" w:rsidRDefault="00A917A3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:rsidR="00A917A3" w:rsidRPr="00431B40" w:rsidRDefault="00A917A3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3" w:type="pct"/>
            <w:vMerge/>
          </w:tcPr>
          <w:p w:rsidR="00A917A3" w:rsidRPr="00431B40" w:rsidRDefault="00A917A3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  <w:vMerge/>
          </w:tcPr>
          <w:p w:rsidR="00A917A3" w:rsidRPr="00431B40" w:rsidRDefault="00A917A3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8" w:type="pct"/>
            <w:vAlign w:val="center"/>
          </w:tcPr>
          <w:p w:rsidR="00A917A3" w:rsidRPr="00431B40" w:rsidRDefault="00A917A3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596" w:type="pct"/>
            <w:vAlign w:val="center"/>
          </w:tcPr>
          <w:p w:rsidR="00A917A3" w:rsidRPr="00431B40" w:rsidRDefault="00A917A3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27" w:type="pct"/>
            <w:vMerge/>
          </w:tcPr>
          <w:p w:rsidR="00A917A3" w:rsidRPr="00431B40" w:rsidRDefault="00A917A3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pct"/>
            <w:vMerge/>
          </w:tcPr>
          <w:p w:rsidR="00A917A3" w:rsidRPr="00431B40" w:rsidRDefault="00A917A3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5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</w:t>
            </w:r>
            <w:r w:rsidRPr="00431B40">
              <w:rPr>
                <w:rFonts w:ascii="標楷體" w:eastAsia="標楷體" w:hAnsi="標楷體"/>
                <w:szCs w:val="24"/>
              </w:rPr>
              <w:t>1</w:t>
            </w:r>
            <w:r w:rsidRPr="00431B40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83" w:type="pct"/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出勤" w:history="1"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1160-001-1</w:t>
              </w:r>
              <w:r w:rsidR="002C7427" w:rsidRPr="00431B40">
                <w:rPr>
                  <w:rFonts w:ascii="標楷體" w:eastAsia="標楷體" w:hAnsi="標楷體"/>
                  <w:color w:val="0000FF" w:themeColor="hyperlink"/>
                  <w:szCs w:val="24"/>
                  <w:u w:val="single"/>
                </w:rPr>
                <w:t>出勤</w:t>
              </w:r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-出勤</w:t>
              </w:r>
            </w:hyperlink>
          </w:p>
        </w:tc>
        <w:tc>
          <w:tcPr>
            <w:tcW w:w="255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209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5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人1-2</w:t>
            </w:r>
          </w:p>
        </w:tc>
        <w:tc>
          <w:tcPr>
            <w:tcW w:w="1283" w:type="pct"/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出勤–加班" w:history="1"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1160-001-2</w:t>
              </w:r>
              <w:r w:rsidR="002C7427" w:rsidRPr="00431B40">
                <w:rPr>
                  <w:rFonts w:ascii="標楷體" w:eastAsia="標楷體" w:hAnsi="標楷體"/>
                  <w:color w:val="0000FF" w:themeColor="hyperlink"/>
                  <w:szCs w:val="24"/>
                  <w:u w:val="single"/>
                </w:rPr>
                <w:t>出勤</w:t>
              </w:r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-加班</w:t>
              </w:r>
            </w:hyperlink>
          </w:p>
        </w:tc>
        <w:tc>
          <w:tcPr>
            <w:tcW w:w="255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209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51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</w:t>
            </w:r>
            <w:r w:rsidRPr="00431B4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83" w:type="pct"/>
            <w:tcBorders>
              <w:bottom w:val="single" w:sz="6" w:space="0" w:color="auto"/>
            </w:tcBorders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差假" w:history="1"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1160-002</w:t>
              </w:r>
              <w:r w:rsidR="002C7427" w:rsidRPr="00431B40">
                <w:rPr>
                  <w:rFonts w:ascii="標楷體" w:eastAsia="標楷體" w:hAnsi="標楷體"/>
                  <w:color w:val="0000FF" w:themeColor="hyperlink"/>
                  <w:szCs w:val="24"/>
                  <w:u w:val="single"/>
                </w:rPr>
                <w:t>差假</w:t>
              </w:r>
            </w:hyperlink>
          </w:p>
        </w:tc>
        <w:tc>
          <w:tcPr>
            <w:tcW w:w="255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pct"/>
            <w:tcBorders>
              <w:bottom w:val="single" w:sz="6" w:space="0" w:color="auto"/>
            </w:tcBorders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209" w:type="pct"/>
            <w:tcBorders>
              <w:bottom w:val="single" w:sz="6" w:space="0" w:color="auto"/>
            </w:tcBorders>
            <w:vAlign w:val="center"/>
          </w:tcPr>
          <w:p w:rsidR="002C7427" w:rsidRPr="00BA2CC0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</w:t>
            </w:r>
            <w:r w:rsidRPr="00431B4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2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431B40" w:rsidRDefault="002C7427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058B2">
              <w:rPr>
                <w:rFonts w:ascii="標楷體" w:eastAsia="標楷體" w:hAnsi="標楷體" w:hint="eastAsia"/>
                <w:szCs w:val="24"/>
              </w:rPr>
              <w:t>1160-003績效評核</w:t>
            </w: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BA2CC0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</w:t>
            </w:r>
            <w:r w:rsidRPr="00431B40">
              <w:rPr>
                <w:rFonts w:ascii="標楷體" w:eastAsia="標楷體" w:hAnsi="標楷體"/>
                <w:szCs w:val="24"/>
              </w:rPr>
              <w:t>4</w:t>
            </w:r>
            <w:r w:rsidRPr="00431B40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83" w:type="pct"/>
            <w:tcBorders>
              <w:top w:val="single" w:sz="6" w:space="0" w:color="auto"/>
            </w:tcBorders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福利及保險_福利" w:history="1"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1160-004-1</w:t>
              </w:r>
              <w:r w:rsidR="002C7427" w:rsidRPr="00431B40">
                <w:rPr>
                  <w:rFonts w:ascii="標楷體" w:eastAsia="標楷體" w:hAnsi="標楷體"/>
                  <w:color w:val="0000FF" w:themeColor="hyperlink"/>
                  <w:szCs w:val="24"/>
                  <w:u w:val="single"/>
                </w:rPr>
                <w:t>福利及保險</w:t>
              </w:r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-福利</w:t>
              </w:r>
            </w:hyperlink>
          </w:p>
        </w:tc>
        <w:tc>
          <w:tcPr>
            <w:tcW w:w="255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pct"/>
            <w:tcBorders>
              <w:top w:val="single" w:sz="6" w:space="0" w:color="auto"/>
            </w:tcBorders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209" w:type="pct"/>
            <w:tcBorders>
              <w:top w:val="single" w:sz="6" w:space="0" w:color="auto"/>
            </w:tcBorders>
            <w:vAlign w:val="center"/>
          </w:tcPr>
          <w:p w:rsidR="002C7427" w:rsidRPr="00BA2CC0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人4-2</w:t>
            </w:r>
          </w:p>
        </w:tc>
        <w:tc>
          <w:tcPr>
            <w:tcW w:w="1283" w:type="pct"/>
            <w:vAlign w:val="center"/>
          </w:tcPr>
          <w:p w:rsidR="002C7427" w:rsidRPr="00431B40" w:rsidRDefault="002C7427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058B2">
              <w:rPr>
                <w:rFonts w:ascii="標楷體" w:eastAsia="標楷體" w:hAnsi="標楷體" w:hint="eastAsia"/>
                <w:szCs w:val="24"/>
              </w:rPr>
              <w:t>1</w:t>
            </w:r>
            <w:hyperlink w:anchor="福利及保險_保險異動" w:history="1">
              <w:r w:rsidRPr="00C058B2">
                <w:rPr>
                  <w:rFonts w:ascii="標楷體" w:eastAsia="標楷體" w:hAnsi="標楷體" w:hint="eastAsia"/>
                  <w:szCs w:val="24"/>
                </w:rPr>
                <w:t>160-004-2</w:t>
              </w:r>
              <w:r w:rsidRPr="00C058B2">
                <w:rPr>
                  <w:rFonts w:ascii="標楷體" w:eastAsia="標楷體" w:hAnsi="標楷體"/>
                  <w:szCs w:val="24"/>
                </w:rPr>
                <w:t>福利及保險</w:t>
              </w:r>
              <w:r w:rsidRPr="00C058B2">
                <w:rPr>
                  <w:rFonts w:ascii="標楷體" w:eastAsia="標楷體" w:hAnsi="標楷體" w:hint="eastAsia"/>
                  <w:szCs w:val="24"/>
                </w:rPr>
                <w:t>-保險異動</w:t>
              </w:r>
            </w:hyperlink>
          </w:p>
        </w:tc>
        <w:tc>
          <w:tcPr>
            <w:tcW w:w="255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7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pct"/>
            <w:vAlign w:val="center"/>
          </w:tcPr>
          <w:p w:rsidR="002C7427" w:rsidRPr="00453223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5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人4-3</w:t>
            </w:r>
          </w:p>
        </w:tc>
        <w:tc>
          <w:tcPr>
            <w:tcW w:w="1283" w:type="pct"/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福利及保險_保險給付" w:history="1">
              <w:r w:rsidR="002C7427" w:rsidRPr="00C058B2">
                <w:rPr>
                  <w:rFonts w:ascii="標楷體" w:eastAsia="標楷體" w:hAnsi="標楷體" w:hint="eastAsia"/>
                  <w:szCs w:val="24"/>
                </w:rPr>
                <w:t>1160-004-3</w:t>
              </w:r>
              <w:r w:rsidR="002C7427" w:rsidRPr="00C058B2">
                <w:rPr>
                  <w:rFonts w:ascii="標楷體" w:eastAsia="標楷體" w:hAnsi="標楷體"/>
                  <w:szCs w:val="24"/>
                </w:rPr>
                <w:t>福利及保險</w:t>
              </w:r>
              <w:r w:rsidR="002C7427" w:rsidRPr="00C058B2">
                <w:rPr>
                  <w:rFonts w:ascii="標楷體" w:eastAsia="標楷體" w:hAnsi="標楷體" w:hint="eastAsia"/>
                  <w:szCs w:val="24"/>
                </w:rPr>
                <w:t>-保險給付</w:t>
              </w:r>
            </w:hyperlink>
          </w:p>
        </w:tc>
        <w:tc>
          <w:tcPr>
            <w:tcW w:w="255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7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pct"/>
            <w:vAlign w:val="center"/>
          </w:tcPr>
          <w:p w:rsidR="002C7427" w:rsidRPr="00453223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5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</w:t>
            </w:r>
            <w:r w:rsidRPr="00431B40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283" w:type="pct"/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獎懲" w:history="1">
              <w:r w:rsidR="002C7427" w:rsidRPr="00C058B2">
                <w:rPr>
                  <w:rFonts w:ascii="標楷體" w:eastAsia="標楷體" w:hAnsi="標楷體" w:hint="eastAsia"/>
                  <w:szCs w:val="24"/>
                </w:rPr>
                <w:t>1160-005</w:t>
              </w:r>
              <w:r w:rsidR="002C7427" w:rsidRPr="00C058B2">
                <w:rPr>
                  <w:rFonts w:ascii="標楷體" w:eastAsia="標楷體" w:hAnsi="標楷體"/>
                  <w:szCs w:val="24"/>
                </w:rPr>
                <w:t>獎懲</w:t>
              </w:r>
            </w:hyperlink>
          </w:p>
        </w:tc>
        <w:tc>
          <w:tcPr>
            <w:tcW w:w="255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7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5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</w:t>
            </w:r>
            <w:r w:rsidRPr="00431B4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283" w:type="pct"/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職技人員進修" w:history="1">
              <w:r w:rsidR="002C7427" w:rsidRPr="00C058B2">
                <w:rPr>
                  <w:rFonts w:ascii="標楷體" w:eastAsia="標楷體" w:hAnsi="標楷體" w:hint="eastAsia"/>
                  <w:szCs w:val="24"/>
                </w:rPr>
                <w:t>1160-006教職員學位</w:t>
              </w:r>
              <w:r w:rsidR="002C7427" w:rsidRPr="00C058B2">
                <w:rPr>
                  <w:rFonts w:ascii="標楷體" w:eastAsia="標楷體" w:hAnsi="標楷體"/>
                  <w:szCs w:val="24"/>
                </w:rPr>
                <w:t>進修</w:t>
              </w:r>
            </w:hyperlink>
          </w:p>
        </w:tc>
        <w:tc>
          <w:tcPr>
            <w:tcW w:w="255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7" w:type="pct"/>
            <w:vAlign w:val="center"/>
          </w:tcPr>
          <w:p w:rsidR="002C7427" w:rsidRDefault="002C7427" w:rsidP="0024284A">
            <w:pPr>
              <w:jc w:val="center"/>
            </w:pPr>
          </w:p>
        </w:tc>
        <w:tc>
          <w:tcPr>
            <w:tcW w:w="1209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51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</w:t>
            </w:r>
            <w:r w:rsidRPr="00431B40">
              <w:rPr>
                <w:rFonts w:ascii="標楷體" w:eastAsia="標楷體" w:hAnsi="標楷體"/>
                <w:szCs w:val="24"/>
              </w:rPr>
              <w:t>7</w:t>
            </w:r>
            <w:r w:rsidRPr="00431B40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83" w:type="pct"/>
            <w:tcBorders>
              <w:bottom w:val="single" w:sz="6" w:space="0" w:color="auto"/>
            </w:tcBorders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退休、撫卹及資遣_退休、撫卹" w:history="1">
              <w:r w:rsidR="002C7427" w:rsidRPr="00C058B2">
                <w:rPr>
                  <w:rFonts w:ascii="標楷體" w:eastAsia="標楷體" w:hAnsi="標楷體" w:hint="eastAsia"/>
                  <w:szCs w:val="24"/>
                </w:rPr>
                <w:t>1160-007-1</w:t>
              </w:r>
              <w:r w:rsidR="002C7427" w:rsidRPr="00C058B2">
                <w:rPr>
                  <w:rFonts w:ascii="標楷體" w:eastAsia="標楷體" w:hAnsi="標楷體"/>
                  <w:szCs w:val="24"/>
                </w:rPr>
                <w:t>退休、撫</w:t>
              </w:r>
              <w:proofErr w:type="gramStart"/>
              <w:r w:rsidR="002C7427" w:rsidRPr="00C058B2">
                <w:rPr>
                  <w:rFonts w:ascii="標楷體" w:eastAsia="標楷體" w:hAnsi="標楷體"/>
                  <w:szCs w:val="24"/>
                </w:rPr>
                <w:t>卹</w:t>
              </w:r>
              <w:proofErr w:type="gramEnd"/>
              <w:r w:rsidR="002C7427" w:rsidRPr="00C058B2">
                <w:rPr>
                  <w:rFonts w:ascii="標楷體" w:eastAsia="標楷體" w:hAnsi="標楷體"/>
                  <w:szCs w:val="24"/>
                </w:rPr>
                <w:t>及資遣</w:t>
              </w:r>
              <w:r w:rsidR="002C7427" w:rsidRPr="00C058B2">
                <w:rPr>
                  <w:rFonts w:ascii="標楷體" w:eastAsia="標楷體" w:hAnsi="標楷體" w:hint="eastAsia"/>
                  <w:szCs w:val="24"/>
                </w:rPr>
                <w:t>-</w:t>
              </w:r>
              <w:r w:rsidR="002C7427" w:rsidRPr="00C058B2">
                <w:rPr>
                  <w:rFonts w:ascii="標楷體" w:eastAsia="標楷體" w:hAnsi="標楷體"/>
                  <w:szCs w:val="24"/>
                </w:rPr>
                <w:t>退休、撫</w:t>
              </w:r>
              <w:proofErr w:type="gramStart"/>
              <w:r w:rsidR="002C7427" w:rsidRPr="00C058B2">
                <w:rPr>
                  <w:rFonts w:ascii="標楷體" w:eastAsia="標楷體" w:hAnsi="標楷體"/>
                  <w:szCs w:val="24"/>
                </w:rPr>
                <w:t>卹</w:t>
              </w:r>
              <w:proofErr w:type="gramEnd"/>
            </w:hyperlink>
          </w:p>
        </w:tc>
        <w:tc>
          <w:tcPr>
            <w:tcW w:w="255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7" w:type="pct"/>
            <w:tcBorders>
              <w:bottom w:val="single" w:sz="6" w:space="0" w:color="auto"/>
            </w:tcBorders>
            <w:vAlign w:val="center"/>
          </w:tcPr>
          <w:p w:rsidR="002C7427" w:rsidRDefault="002C7427" w:rsidP="0024284A">
            <w:pPr>
              <w:jc w:val="center"/>
            </w:pPr>
          </w:p>
        </w:tc>
        <w:tc>
          <w:tcPr>
            <w:tcW w:w="1209" w:type="pct"/>
            <w:tcBorders>
              <w:bottom w:val="single" w:sz="6" w:space="0" w:color="auto"/>
            </w:tcBorders>
            <w:vAlign w:val="center"/>
          </w:tcPr>
          <w:p w:rsidR="002C7427" w:rsidRPr="00BA2CC0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2C7427" w:rsidRPr="009E7312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E7312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551" w:type="pct"/>
            <w:tcBorders>
              <w:bottom w:val="single" w:sz="6" w:space="0" w:color="auto"/>
            </w:tcBorders>
            <w:vAlign w:val="center"/>
          </w:tcPr>
          <w:p w:rsidR="002C7427" w:rsidRPr="009E7312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E7312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9E7312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9E7312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283" w:type="pct"/>
            <w:tcBorders>
              <w:bottom w:val="single" w:sz="6" w:space="0" w:color="auto"/>
            </w:tcBorders>
            <w:vAlign w:val="center"/>
          </w:tcPr>
          <w:p w:rsidR="002C7427" w:rsidRPr="00C058B2" w:rsidRDefault="00FA6EDE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退休、撫卹及資遣_資遣" w:history="1">
              <w:r w:rsidR="002C7427" w:rsidRPr="00C058B2">
                <w:rPr>
                  <w:rFonts w:ascii="標楷體" w:eastAsia="標楷體" w:hAnsi="標楷體" w:hint="eastAsia"/>
                  <w:szCs w:val="24"/>
                </w:rPr>
                <w:t>1160-007-2</w:t>
              </w:r>
              <w:r w:rsidR="002C7427" w:rsidRPr="00C058B2">
                <w:rPr>
                  <w:rFonts w:ascii="標楷體" w:eastAsia="標楷體" w:hAnsi="標楷體"/>
                  <w:szCs w:val="24"/>
                </w:rPr>
                <w:t>退休、撫</w:t>
              </w:r>
              <w:proofErr w:type="gramStart"/>
              <w:r w:rsidR="002C7427" w:rsidRPr="00C058B2">
                <w:rPr>
                  <w:rFonts w:ascii="標楷體" w:eastAsia="標楷體" w:hAnsi="標楷體"/>
                  <w:szCs w:val="24"/>
                </w:rPr>
                <w:t>卹</w:t>
              </w:r>
              <w:proofErr w:type="gramEnd"/>
              <w:r w:rsidR="002C7427" w:rsidRPr="00C058B2">
                <w:rPr>
                  <w:rFonts w:ascii="標楷體" w:eastAsia="標楷體" w:hAnsi="標楷體"/>
                  <w:szCs w:val="24"/>
                </w:rPr>
                <w:t>及資遣</w:t>
              </w:r>
              <w:r w:rsidR="002C7427" w:rsidRPr="00C058B2">
                <w:rPr>
                  <w:rFonts w:ascii="標楷體" w:eastAsia="標楷體" w:hAnsi="標楷體" w:hint="eastAsia"/>
                  <w:szCs w:val="24"/>
                </w:rPr>
                <w:t>-</w:t>
              </w:r>
              <w:r w:rsidR="002C7427" w:rsidRPr="00C058B2">
                <w:rPr>
                  <w:rFonts w:ascii="標楷體" w:eastAsia="標楷體" w:hAnsi="標楷體"/>
                  <w:szCs w:val="24"/>
                </w:rPr>
                <w:t>資遣</w:t>
              </w:r>
            </w:hyperlink>
          </w:p>
        </w:tc>
        <w:tc>
          <w:tcPr>
            <w:tcW w:w="255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48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96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31B4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7" w:type="pct"/>
            <w:tcBorders>
              <w:bottom w:val="single" w:sz="6" w:space="0" w:color="auto"/>
            </w:tcBorders>
            <w:vAlign w:val="center"/>
          </w:tcPr>
          <w:p w:rsidR="002C7427" w:rsidRDefault="002C7427" w:rsidP="0024284A">
            <w:pPr>
              <w:jc w:val="center"/>
            </w:pPr>
          </w:p>
        </w:tc>
        <w:tc>
          <w:tcPr>
            <w:tcW w:w="1209" w:type="pct"/>
            <w:tcBorders>
              <w:bottom w:val="single" w:sz="6" w:space="0" w:color="auto"/>
            </w:tcBorders>
            <w:vAlign w:val="center"/>
          </w:tcPr>
          <w:p w:rsidR="002C7427" w:rsidRPr="00BA2CC0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5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</w:t>
            </w:r>
            <w:r w:rsidRPr="00431B40">
              <w:rPr>
                <w:rFonts w:ascii="標楷體" w:eastAsia="標楷體" w:hAnsi="標楷體"/>
                <w:szCs w:val="24"/>
              </w:rPr>
              <w:t>8</w:t>
            </w:r>
            <w:r w:rsidRPr="00431B40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聘僱_教師" w:history="1"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1160-008-1</w:t>
              </w:r>
              <w:r w:rsidR="002C7427" w:rsidRPr="00431B40">
                <w:rPr>
                  <w:rFonts w:ascii="標楷體" w:eastAsia="標楷體" w:hAnsi="標楷體"/>
                  <w:bCs/>
                  <w:color w:val="0000FF" w:themeColor="hyperlink"/>
                  <w:szCs w:val="24"/>
                  <w:u w:val="single"/>
                </w:rPr>
                <w:t>聘僱</w:t>
              </w:r>
              <w:r w:rsidR="002C7427" w:rsidRPr="00431B40">
                <w:rPr>
                  <w:rFonts w:ascii="標楷體" w:eastAsia="標楷體" w:hAnsi="標楷體" w:hint="eastAsia"/>
                  <w:bCs/>
                  <w:color w:val="0000FF" w:themeColor="hyperlink"/>
                  <w:szCs w:val="24"/>
                  <w:u w:val="single"/>
                </w:rPr>
                <w:t>-教師</w:t>
              </w:r>
            </w:hyperlink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C7427" w:rsidRPr="00BB02B8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依據</w:t>
            </w:r>
            <w:r>
              <w:rPr>
                <w:rFonts w:ascii="標楷體" w:eastAsia="標楷體" w:hAnsi="標楷體"/>
              </w:rPr>
              <w:t>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/>
              </w:rPr>
              <w:t>記錄表修正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51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人8-2</w:t>
            </w:r>
          </w:p>
        </w:tc>
        <w:tc>
          <w:tcPr>
            <w:tcW w:w="1283" w:type="pct"/>
            <w:tcBorders>
              <w:top w:val="single" w:sz="6" w:space="0" w:color="auto"/>
            </w:tcBorders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hyperlink w:anchor="聘僱_職員工" w:history="1"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1160-008-2</w:t>
              </w:r>
              <w:r w:rsidR="002C7427" w:rsidRPr="00431B40">
                <w:rPr>
                  <w:rFonts w:ascii="標楷體" w:eastAsia="標楷體" w:hAnsi="標楷體"/>
                  <w:bCs/>
                  <w:color w:val="0000FF" w:themeColor="hyperlink"/>
                  <w:szCs w:val="24"/>
                  <w:u w:val="single"/>
                </w:rPr>
                <w:t>聘僱</w:t>
              </w:r>
              <w:r w:rsidR="002C7427" w:rsidRPr="00431B40">
                <w:rPr>
                  <w:rFonts w:ascii="標楷體" w:eastAsia="標楷體" w:hAnsi="標楷體" w:hint="eastAsia"/>
                  <w:bCs/>
                  <w:color w:val="0000FF" w:themeColor="hyperlink"/>
                  <w:szCs w:val="24"/>
                  <w:u w:val="single"/>
                </w:rPr>
                <w:t>-職員工</w:t>
              </w:r>
            </w:hyperlink>
          </w:p>
        </w:tc>
        <w:tc>
          <w:tcPr>
            <w:tcW w:w="255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6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pct"/>
            <w:tcBorders>
              <w:top w:val="single" w:sz="6" w:space="0" w:color="auto"/>
            </w:tcBorders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pct"/>
            <w:tcBorders>
              <w:top w:val="single" w:sz="6" w:space="0" w:color="auto"/>
            </w:tcBorders>
            <w:vAlign w:val="center"/>
          </w:tcPr>
          <w:p w:rsidR="002C7427" w:rsidRPr="002835A5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106-3</w:t>
            </w:r>
            <w:r w:rsidR="00F82DFE">
              <w:rPr>
                <w:rFonts w:ascii="標楷體" w:eastAsia="標楷體" w:hAnsi="標楷體" w:hint="eastAsia"/>
              </w:rPr>
              <w:t>內部控制制度推動小組會議決議不同意</w:t>
            </w:r>
            <w:r w:rsidR="00D35F2A">
              <w:rPr>
                <w:rFonts w:ascii="標楷體" w:eastAsia="標楷體" w:hAnsi="標楷體" w:hint="eastAsia"/>
              </w:rPr>
              <w:t>修改</w:t>
            </w:r>
            <w:bookmarkStart w:id="1" w:name="_GoBack"/>
            <w:bookmarkEnd w:id="1"/>
            <w:r w:rsidRPr="00D76E33">
              <w:rPr>
                <w:rFonts w:ascii="標楷體" w:eastAsia="標楷體" w:hAnsi="標楷體" w:hint="eastAsia"/>
              </w:rPr>
              <w:t>。</w:t>
            </w: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5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</w:t>
            </w:r>
            <w:r w:rsidRPr="00431B40">
              <w:rPr>
                <w:rFonts w:ascii="標楷體" w:eastAsia="標楷體" w:hAnsi="標楷體"/>
                <w:szCs w:val="24"/>
              </w:rPr>
              <w:t>9</w:t>
            </w:r>
            <w:r w:rsidRPr="00431B40">
              <w:rPr>
                <w:rFonts w:ascii="標楷體" w:eastAsia="標楷體" w:hAnsi="標楷體" w:hint="eastAsia"/>
                <w:szCs w:val="24"/>
              </w:rPr>
              <w:t>-</w:t>
            </w:r>
            <w:r w:rsidRPr="009E731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283" w:type="pct"/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敘薪、待遇及薪資發放作業_敍薪、待遇作業" w:history="1"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1160-009-1</w:t>
              </w:r>
              <w:r w:rsidR="002C7427" w:rsidRPr="00431B40">
                <w:rPr>
                  <w:rFonts w:ascii="標楷體" w:eastAsia="標楷體" w:hAnsi="標楷體" w:hint="eastAsia"/>
                  <w:bCs/>
                  <w:color w:val="0000FF" w:themeColor="hyperlink"/>
                  <w:szCs w:val="24"/>
                  <w:u w:val="single"/>
                </w:rPr>
                <w:t>敘薪、待遇及薪資發放作業-敘薪、待遇作業</w:t>
              </w:r>
            </w:hyperlink>
          </w:p>
        </w:tc>
        <w:tc>
          <w:tcPr>
            <w:tcW w:w="255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6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pct"/>
            <w:vAlign w:val="center"/>
          </w:tcPr>
          <w:p w:rsidR="002C7427" w:rsidRPr="00C95475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</w:t>
            </w:r>
            <w:r>
              <w:rPr>
                <w:rFonts w:ascii="標楷體" w:eastAsia="標楷體" w:hAnsi="標楷體"/>
              </w:rPr>
              <w:t>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/>
              </w:rPr>
              <w:t>記錄表修正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5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人9-2</w:t>
            </w:r>
          </w:p>
        </w:tc>
        <w:tc>
          <w:tcPr>
            <w:tcW w:w="1283" w:type="pct"/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敘薪、待遇及薪資發放作業_薪資發放作業" w:history="1"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1160-009-2</w:t>
              </w:r>
              <w:r w:rsidR="002C7427" w:rsidRPr="00431B40">
                <w:rPr>
                  <w:rFonts w:ascii="標楷體" w:eastAsia="標楷體" w:hAnsi="標楷體" w:hint="eastAsia"/>
                  <w:bCs/>
                  <w:color w:val="0000FF" w:themeColor="hyperlink"/>
                  <w:szCs w:val="24"/>
                  <w:u w:val="single"/>
                </w:rPr>
                <w:t>敘薪、待遇及薪資發放作業-薪資發放作業</w:t>
              </w:r>
            </w:hyperlink>
          </w:p>
        </w:tc>
        <w:tc>
          <w:tcPr>
            <w:tcW w:w="255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48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31B4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6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pct"/>
            <w:vAlign w:val="center"/>
          </w:tcPr>
          <w:p w:rsidR="002C7427" w:rsidRPr="00C95475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</w:t>
            </w:r>
            <w:r>
              <w:rPr>
                <w:rFonts w:ascii="標楷體" w:eastAsia="標楷體" w:hAnsi="標楷體"/>
              </w:rPr>
              <w:t>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/>
              </w:rPr>
              <w:t>記錄表修正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5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</w:t>
            </w:r>
            <w:r w:rsidRPr="00431B40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283" w:type="pct"/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教師休假研究與留職停薪事項" w:history="1"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1160-010</w:t>
              </w:r>
              <w:r w:rsidR="002C7427" w:rsidRPr="00431B40">
                <w:rPr>
                  <w:rFonts w:ascii="標楷體" w:eastAsia="標楷體" w:hAnsi="標楷體" w:hint="eastAsia"/>
                  <w:bCs/>
                  <w:color w:val="0000FF" w:themeColor="hyperlink"/>
                  <w:szCs w:val="24"/>
                  <w:u w:val="single"/>
                </w:rPr>
                <w:t>教師休假研究與留職停薪事項</w:t>
              </w:r>
            </w:hyperlink>
          </w:p>
        </w:tc>
        <w:tc>
          <w:tcPr>
            <w:tcW w:w="255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209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51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</w:t>
            </w:r>
            <w:r w:rsidRPr="00431B40">
              <w:rPr>
                <w:rFonts w:ascii="標楷體" w:eastAsia="標楷體" w:hAnsi="標楷體"/>
                <w:szCs w:val="24"/>
              </w:rPr>
              <w:t>11</w:t>
            </w:r>
            <w:r w:rsidRPr="00431B40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83" w:type="pct"/>
            <w:tcBorders>
              <w:bottom w:val="single" w:sz="6" w:space="0" w:color="auto"/>
            </w:tcBorders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升等_教師升等" w:history="1">
              <w:r w:rsidR="002C7427" w:rsidRPr="00C058B2">
                <w:rPr>
                  <w:rFonts w:ascii="標楷體" w:eastAsia="標楷體" w:hAnsi="標楷體" w:hint="eastAsia"/>
                  <w:szCs w:val="24"/>
                </w:rPr>
                <w:t>1160-011-1</w:t>
              </w:r>
              <w:r w:rsidR="002C7427" w:rsidRPr="00C058B2">
                <w:rPr>
                  <w:rFonts w:ascii="標楷體" w:eastAsia="標楷體" w:hAnsi="標楷體"/>
                  <w:szCs w:val="24"/>
                </w:rPr>
                <w:t>升等</w:t>
              </w:r>
              <w:r w:rsidR="002C7427" w:rsidRPr="00C058B2">
                <w:rPr>
                  <w:rFonts w:ascii="標楷體" w:eastAsia="標楷體" w:hAnsi="標楷體" w:hint="eastAsia"/>
                  <w:szCs w:val="24"/>
                </w:rPr>
                <w:t>-教師</w:t>
              </w:r>
              <w:r w:rsidR="002C7427" w:rsidRPr="00C058B2">
                <w:rPr>
                  <w:rFonts w:ascii="標楷體" w:eastAsia="標楷體" w:hAnsi="標楷體" w:hint="eastAsia"/>
                  <w:szCs w:val="24"/>
                </w:rPr>
                <w:lastRenderedPageBreak/>
                <w:t>升等</w:t>
              </w:r>
            </w:hyperlink>
          </w:p>
        </w:tc>
        <w:tc>
          <w:tcPr>
            <w:tcW w:w="255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lastRenderedPageBreak/>
              <w:t>02</w:t>
            </w:r>
          </w:p>
        </w:tc>
        <w:tc>
          <w:tcPr>
            <w:tcW w:w="448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tcBorders>
              <w:bottom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7" w:type="pct"/>
            <w:tcBorders>
              <w:bottom w:val="single" w:sz="6" w:space="0" w:color="auto"/>
            </w:tcBorders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pct"/>
            <w:tcBorders>
              <w:bottom w:val="single" w:sz="6" w:space="0" w:color="auto"/>
            </w:tcBorders>
            <w:vAlign w:val="center"/>
          </w:tcPr>
          <w:p w:rsidR="002C7427" w:rsidRPr="00BA2CC0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lastRenderedPageBreak/>
              <w:t>18</w:t>
            </w:r>
          </w:p>
        </w:tc>
        <w:tc>
          <w:tcPr>
            <w:tcW w:w="551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人11-2</w:t>
            </w:r>
          </w:p>
        </w:tc>
        <w:tc>
          <w:tcPr>
            <w:tcW w:w="1283" w:type="pct"/>
            <w:tcBorders>
              <w:top w:val="single" w:sz="6" w:space="0" w:color="auto"/>
            </w:tcBorders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升等_職工升遷（含約用人員轉任）" w:history="1">
              <w:r w:rsidR="002C7427" w:rsidRPr="00C058B2">
                <w:rPr>
                  <w:rFonts w:ascii="標楷體" w:eastAsia="標楷體" w:hAnsi="標楷體" w:hint="eastAsia"/>
                  <w:szCs w:val="24"/>
                </w:rPr>
                <w:t>1160-011-2</w:t>
              </w:r>
              <w:r w:rsidR="002C7427" w:rsidRPr="00C058B2">
                <w:rPr>
                  <w:rFonts w:ascii="標楷體" w:eastAsia="標楷體" w:hAnsi="標楷體"/>
                  <w:szCs w:val="24"/>
                </w:rPr>
                <w:t>升等</w:t>
              </w:r>
              <w:r w:rsidR="002C7427" w:rsidRPr="00C058B2">
                <w:rPr>
                  <w:rFonts w:ascii="標楷體" w:eastAsia="標楷體" w:hAnsi="標楷體" w:hint="eastAsia"/>
                  <w:szCs w:val="24"/>
                </w:rPr>
                <w:t>-職工升遷</w:t>
              </w:r>
            </w:hyperlink>
          </w:p>
        </w:tc>
        <w:tc>
          <w:tcPr>
            <w:tcW w:w="255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tcBorders>
              <w:top w:val="single" w:sz="6" w:space="0" w:color="auto"/>
            </w:tcBorders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7" w:type="pct"/>
            <w:tcBorders>
              <w:top w:val="single" w:sz="6" w:space="0" w:color="auto"/>
            </w:tcBorders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pct"/>
            <w:tcBorders>
              <w:top w:val="single" w:sz="6" w:space="0" w:color="auto"/>
            </w:tcBorders>
            <w:vAlign w:val="center"/>
          </w:tcPr>
          <w:p w:rsidR="002C7427" w:rsidRPr="00BA2CC0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2C7427" w:rsidRPr="00431B40" w:rsidTr="0024284A">
        <w:trPr>
          <w:jc w:val="center"/>
        </w:trPr>
        <w:tc>
          <w:tcPr>
            <w:tcW w:w="23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51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人</w:t>
            </w:r>
            <w:r w:rsidRPr="00431B4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283" w:type="pct"/>
            <w:vAlign w:val="center"/>
          </w:tcPr>
          <w:p w:rsidR="002C7427" w:rsidRPr="00431B40" w:rsidRDefault="00FA6EDE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hyperlink w:anchor="外送教育訓練" w:history="1"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1160-012</w:t>
              </w:r>
              <w:r w:rsidR="002C7427" w:rsidRPr="00431B40">
                <w:rPr>
                  <w:rFonts w:ascii="標楷體" w:eastAsia="標楷體" w:hAnsi="標楷體"/>
                  <w:color w:val="0000FF" w:themeColor="hyperlink"/>
                  <w:szCs w:val="24"/>
                  <w:u w:val="single"/>
                </w:rPr>
                <w:t>外送</w:t>
              </w:r>
              <w:r w:rsidR="002C7427" w:rsidRPr="00431B40">
                <w:rPr>
                  <w:rFonts w:ascii="標楷體" w:eastAsia="標楷體" w:hAnsi="標楷體" w:hint="eastAsia"/>
                  <w:color w:val="0000FF" w:themeColor="hyperlink"/>
                  <w:szCs w:val="24"/>
                  <w:u w:val="single"/>
                </w:rPr>
                <w:t>教育訓練</w:t>
              </w:r>
            </w:hyperlink>
          </w:p>
        </w:tc>
        <w:tc>
          <w:tcPr>
            <w:tcW w:w="255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8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2C7427" w:rsidRPr="00431B4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31B40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209" w:type="pct"/>
            <w:vAlign w:val="center"/>
          </w:tcPr>
          <w:p w:rsidR="002C7427" w:rsidRPr="00BA2CC0" w:rsidRDefault="002C742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</w:tr>
    </w:tbl>
    <w:p w:rsidR="006E68FA" w:rsidRPr="00A917A3" w:rsidRDefault="006E68FA" w:rsidP="00711477"/>
    <w:sectPr w:rsidR="006E68FA" w:rsidRPr="00A917A3" w:rsidSect="00A917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DE" w:rsidRDefault="00FA6EDE" w:rsidP="002C7427">
      <w:r>
        <w:separator/>
      </w:r>
    </w:p>
  </w:endnote>
  <w:endnote w:type="continuationSeparator" w:id="0">
    <w:p w:rsidR="00FA6EDE" w:rsidRDefault="00FA6EDE" w:rsidP="002C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DE" w:rsidRDefault="00FA6EDE" w:rsidP="002C7427">
      <w:r>
        <w:separator/>
      </w:r>
    </w:p>
  </w:footnote>
  <w:footnote w:type="continuationSeparator" w:id="0">
    <w:p w:rsidR="00FA6EDE" w:rsidRDefault="00FA6EDE" w:rsidP="002C7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A3"/>
    <w:rsid w:val="002C7427"/>
    <w:rsid w:val="006E68FA"/>
    <w:rsid w:val="00711477"/>
    <w:rsid w:val="00A917A3"/>
    <w:rsid w:val="00AD7405"/>
    <w:rsid w:val="00D35F2A"/>
    <w:rsid w:val="00E730C1"/>
    <w:rsid w:val="00F82DFE"/>
    <w:rsid w:val="00F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7A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7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74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7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742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7A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7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74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7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74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2018-04-26T08:33:00Z</dcterms:created>
  <dcterms:modified xsi:type="dcterms:W3CDTF">2018-04-26T08:33:00Z</dcterms:modified>
</cp:coreProperties>
</file>